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5AE0D" w14:textId="77777777" w:rsidR="00CE6F6B" w:rsidRDefault="00CE6F6B">
      <w:pPr>
        <w:pStyle w:val="BodyText"/>
        <w:kinsoku w:val="0"/>
        <w:overflowPunct w:val="0"/>
        <w:spacing w:before="86"/>
        <w:ind w:left="947" w:right="1405"/>
        <w:jc w:val="center"/>
        <w:rPr>
          <w:rFonts w:ascii="Arial" w:hAnsi="Arial" w:cs="Arial"/>
          <w:i/>
          <w:iCs/>
          <w:sz w:val="18"/>
          <w:szCs w:val="18"/>
        </w:rPr>
      </w:pPr>
      <w:r>
        <w:rPr>
          <w:rFonts w:ascii="Arial" w:hAnsi="Arial" w:cs="Arial"/>
          <w:i/>
          <w:iCs/>
          <w:sz w:val="18"/>
          <w:szCs w:val="18"/>
        </w:rPr>
        <w:t xml:space="preserve">Please note that submitting this form </w:t>
      </w:r>
      <w:r>
        <w:rPr>
          <w:rFonts w:ascii="Arial" w:hAnsi="Arial" w:cs="Arial"/>
          <w:b/>
          <w:bCs/>
          <w:i/>
          <w:iCs/>
          <w:sz w:val="18"/>
          <w:szCs w:val="18"/>
        </w:rPr>
        <w:t xml:space="preserve">will not </w:t>
      </w:r>
      <w:r>
        <w:rPr>
          <w:rFonts w:ascii="Arial" w:hAnsi="Arial" w:cs="Arial"/>
          <w:i/>
          <w:iCs/>
          <w:sz w:val="18"/>
          <w:szCs w:val="18"/>
        </w:rPr>
        <w:t>initiate the transfer of securities to the CAPS account.</w:t>
      </w:r>
    </w:p>
    <w:p w14:paraId="0362CA85" w14:textId="77777777" w:rsidR="00CE6F6B" w:rsidRDefault="00CE6F6B">
      <w:pPr>
        <w:pStyle w:val="BodyText"/>
        <w:kinsoku w:val="0"/>
        <w:overflowPunct w:val="0"/>
        <w:spacing w:before="33"/>
        <w:ind w:left="949" w:right="1405"/>
        <w:jc w:val="center"/>
        <w:rPr>
          <w:rFonts w:ascii="Arial" w:hAnsi="Arial" w:cs="Arial"/>
          <w:i/>
          <w:iCs/>
          <w:sz w:val="18"/>
          <w:szCs w:val="18"/>
        </w:rPr>
      </w:pPr>
      <w:r>
        <w:rPr>
          <w:rFonts w:ascii="Arial" w:hAnsi="Arial" w:cs="Arial"/>
          <w:i/>
          <w:iCs/>
          <w:sz w:val="18"/>
          <w:szCs w:val="18"/>
        </w:rPr>
        <w:t>As the Donor, you are responsible for initiating the transfer through his/her broker/dealer or online trading platform.</w:t>
      </w:r>
    </w:p>
    <w:p w14:paraId="000000BA" w14:textId="77777777" w:rsidR="00CE6F6B" w:rsidRDefault="00CE6F6B">
      <w:pPr>
        <w:pStyle w:val="BodyText"/>
        <w:kinsoku w:val="0"/>
        <w:overflowPunct w:val="0"/>
        <w:spacing w:before="2"/>
        <w:rPr>
          <w:rFonts w:ascii="Arial" w:hAnsi="Arial" w:cs="Arial"/>
          <w:i/>
          <w:iCs/>
          <w:sz w:val="18"/>
          <w:szCs w:val="18"/>
        </w:rPr>
      </w:pPr>
    </w:p>
    <w:p w14:paraId="1B288538" w14:textId="77777777" w:rsidR="00CE6F6B" w:rsidRDefault="00CE6F6B">
      <w:pPr>
        <w:pStyle w:val="BodyText"/>
        <w:kinsoku w:val="0"/>
        <w:overflowPunct w:val="0"/>
        <w:spacing w:before="2"/>
        <w:rPr>
          <w:rFonts w:ascii="Arial" w:hAnsi="Arial" w:cs="Arial"/>
          <w:i/>
          <w:iCs/>
          <w:sz w:val="18"/>
          <w:szCs w:val="18"/>
        </w:rPr>
        <w:sectPr w:rsidR="00CE6F6B">
          <w:type w:val="continuous"/>
          <w:pgSz w:w="12240" w:h="15840"/>
          <w:pgMar w:top="460" w:right="140" w:bottom="280" w:left="600" w:header="720" w:footer="720" w:gutter="0"/>
          <w:cols w:space="720"/>
          <w:noEndnote/>
        </w:sectPr>
      </w:pPr>
    </w:p>
    <w:p w14:paraId="7C8B7EE6" w14:textId="0ACD8173" w:rsidR="00CE6F6B" w:rsidRDefault="00AD7DB6">
      <w:pPr>
        <w:pStyle w:val="BodyText"/>
        <w:kinsoku w:val="0"/>
        <w:overflowPunct w:val="0"/>
        <w:spacing w:before="20"/>
        <w:ind w:left="3782"/>
        <w:rPr>
          <w:w w:val="105"/>
          <w:sz w:val="40"/>
          <w:szCs w:val="40"/>
        </w:rPr>
      </w:pPr>
      <w:r>
        <w:rPr>
          <w:noProof/>
        </w:rPr>
        <mc:AlternateContent>
          <mc:Choice Requires="wps">
            <w:drawing>
              <wp:anchor distT="0" distB="0" distL="114300" distR="114300" simplePos="0" relativeHeight="251658240" behindDoc="0" locked="0" layoutInCell="0" allowOverlap="1" wp14:anchorId="6246B793" wp14:editId="285CCA66">
                <wp:simplePos x="0" y="0"/>
                <wp:positionH relativeFrom="page">
                  <wp:posOffset>524510</wp:posOffset>
                </wp:positionH>
                <wp:positionV relativeFrom="paragraph">
                  <wp:posOffset>-50165</wp:posOffset>
                </wp:positionV>
                <wp:extent cx="838200" cy="8509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D7198" w14:textId="48A2B6CE" w:rsidR="00CE6F6B" w:rsidRDefault="00AD7DB6">
                            <w:pPr>
                              <w:widowControl/>
                              <w:autoSpaceDE/>
                              <w:autoSpaceDN/>
                              <w:adjustRightInd/>
                              <w:spacing w:line="1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19538F" wp14:editId="6AB8A51A">
                                  <wp:extent cx="832485" cy="848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2485" cy="848995"/>
                                          </a:xfrm>
                                          <a:prstGeom prst="rect">
                                            <a:avLst/>
                                          </a:prstGeom>
                                          <a:noFill/>
                                          <a:ln>
                                            <a:noFill/>
                                          </a:ln>
                                        </pic:spPr>
                                      </pic:pic>
                                    </a:graphicData>
                                  </a:graphic>
                                </wp:inline>
                              </w:drawing>
                            </w:r>
                          </w:p>
                          <w:p w14:paraId="0EFBC357" w14:textId="77777777" w:rsidR="00CE6F6B" w:rsidRDefault="00CE6F6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246B793" id="Rectangle 2" o:spid="_x0000_s1026" style="position:absolute;left:0;text-align:left;margin-left:41.3pt;margin-top:-3.95pt;width:66pt;height: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" o:allowincell="f" filled="f" stroked="f">
                <v:textbox inset="0,0,0,0">
                  <w:txbxContent>
                    <w:p w14:paraId="4DFD7198" w14:textId="48A2B6CE" w:rsidR="00CE6F6B" w:rsidRDefault="00AD7DB6">
                      <w:pPr>
                        <w:widowControl/>
                        <w:autoSpaceDE/>
                        <w:autoSpaceDN/>
                        <w:adjustRightInd/>
                        <w:spacing w:line="13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19538F" wp14:editId="6AB8A51A">
                            <wp:extent cx="832485" cy="848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2485" cy="848995"/>
                                    </a:xfrm>
                                    <a:prstGeom prst="rect">
                                      <a:avLst/>
                                    </a:prstGeom>
                                    <a:noFill/>
                                    <a:ln>
                                      <a:noFill/>
                                    </a:ln>
                                  </pic:spPr>
                                </pic:pic>
                              </a:graphicData>
                            </a:graphic>
                          </wp:inline>
                        </w:drawing>
                      </w:r>
                    </w:p>
                    <w:p w14:paraId="0EFBC357" w14:textId="77777777" w:rsidR="00CE6F6B" w:rsidRDefault="00CE6F6B">
                      <w:pPr>
                        <w:rPr>
                          <w:rFonts w:ascii="Times New Roman" w:hAnsi="Times New Roman" w:cs="Times New Roman"/>
                          <w:sz w:val="24"/>
                          <w:szCs w:val="24"/>
                        </w:rPr>
                      </w:pPr>
                    </w:p>
                  </w:txbxContent>
                </v:textbox>
                <w10:wrap anchorx="page"/>
              </v:rect>
            </w:pict>
          </mc:Fallback>
        </mc:AlternateContent>
      </w:r>
      <w:r w:rsidR="00CE6F6B">
        <w:rPr>
          <w:w w:val="105"/>
          <w:sz w:val="40"/>
          <w:szCs w:val="40"/>
        </w:rPr>
        <w:t>Diocese of San Diego</w:t>
      </w:r>
    </w:p>
    <w:p w14:paraId="0E9033A5" w14:textId="77777777" w:rsidR="00CE6F6B" w:rsidRDefault="00CE6F6B">
      <w:pPr>
        <w:pStyle w:val="BodyText"/>
        <w:kinsoku w:val="0"/>
        <w:overflowPunct w:val="0"/>
        <w:spacing w:line="341" w:lineRule="exact"/>
        <w:ind w:left="2822"/>
        <w:rPr>
          <w:w w:val="105"/>
          <w:sz w:val="28"/>
          <w:szCs w:val="28"/>
        </w:rPr>
      </w:pPr>
      <w:r>
        <w:rPr>
          <w:w w:val="105"/>
          <w:sz w:val="28"/>
          <w:szCs w:val="28"/>
        </w:rPr>
        <w:t>Catholic</w:t>
      </w:r>
      <w:r>
        <w:rPr>
          <w:spacing w:val="-26"/>
          <w:w w:val="105"/>
          <w:sz w:val="28"/>
          <w:szCs w:val="28"/>
        </w:rPr>
        <w:t xml:space="preserve"> </w:t>
      </w:r>
      <w:r>
        <w:rPr>
          <w:w w:val="105"/>
          <w:sz w:val="28"/>
          <w:szCs w:val="28"/>
        </w:rPr>
        <w:t>Account</w:t>
      </w:r>
      <w:r>
        <w:rPr>
          <w:spacing w:val="-25"/>
          <w:w w:val="105"/>
          <w:sz w:val="28"/>
          <w:szCs w:val="28"/>
        </w:rPr>
        <w:t xml:space="preserve"> </w:t>
      </w:r>
      <w:r>
        <w:rPr>
          <w:w w:val="105"/>
          <w:sz w:val="28"/>
          <w:szCs w:val="28"/>
        </w:rPr>
        <w:t>for</w:t>
      </w:r>
      <w:r>
        <w:rPr>
          <w:spacing w:val="-26"/>
          <w:w w:val="105"/>
          <w:sz w:val="28"/>
          <w:szCs w:val="28"/>
        </w:rPr>
        <w:t xml:space="preserve"> </w:t>
      </w:r>
      <w:r>
        <w:rPr>
          <w:w w:val="105"/>
          <w:sz w:val="28"/>
          <w:szCs w:val="28"/>
        </w:rPr>
        <w:t>Parishes</w:t>
      </w:r>
      <w:r>
        <w:rPr>
          <w:spacing w:val="-25"/>
          <w:w w:val="105"/>
          <w:sz w:val="28"/>
          <w:szCs w:val="28"/>
        </w:rPr>
        <w:t xml:space="preserve"> </w:t>
      </w:r>
      <w:r>
        <w:rPr>
          <w:w w:val="105"/>
          <w:sz w:val="28"/>
          <w:szCs w:val="28"/>
        </w:rPr>
        <w:t>and</w:t>
      </w:r>
      <w:r>
        <w:rPr>
          <w:spacing w:val="-25"/>
          <w:w w:val="105"/>
          <w:sz w:val="28"/>
          <w:szCs w:val="28"/>
        </w:rPr>
        <w:t xml:space="preserve"> </w:t>
      </w:r>
      <w:r>
        <w:rPr>
          <w:w w:val="105"/>
          <w:sz w:val="28"/>
          <w:szCs w:val="28"/>
        </w:rPr>
        <w:t>Schools,</w:t>
      </w:r>
      <w:r>
        <w:rPr>
          <w:spacing w:val="-26"/>
          <w:w w:val="105"/>
          <w:sz w:val="28"/>
          <w:szCs w:val="28"/>
        </w:rPr>
        <w:t xml:space="preserve"> </w:t>
      </w:r>
      <w:r>
        <w:rPr>
          <w:w w:val="105"/>
          <w:sz w:val="28"/>
          <w:szCs w:val="28"/>
        </w:rPr>
        <w:t>Inc.</w:t>
      </w:r>
    </w:p>
    <w:p w14:paraId="4D19FE9B" w14:textId="77777777" w:rsidR="00CE6F6B" w:rsidRDefault="00CE6F6B">
      <w:pPr>
        <w:pStyle w:val="BodyText"/>
        <w:kinsoku w:val="0"/>
        <w:overflowPunct w:val="0"/>
        <w:spacing w:line="390" w:lineRule="exact"/>
        <w:ind w:left="2932"/>
        <w:rPr>
          <w:sz w:val="32"/>
          <w:szCs w:val="32"/>
        </w:rPr>
      </w:pPr>
      <w:r>
        <w:rPr>
          <w:sz w:val="32"/>
          <w:szCs w:val="32"/>
        </w:rPr>
        <w:t>Stock Donation Notification Form</w:t>
      </w:r>
    </w:p>
    <w:p w14:paraId="79496CF4" w14:textId="77777777" w:rsidR="00CE6F6B" w:rsidRDefault="00CE6F6B">
      <w:pPr>
        <w:pStyle w:val="BodyText"/>
        <w:kinsoku w:val="0"/>
        <w:overflowPunct w:val="0"/>
        <w:spacing w:before="115"/>
        <w:ind w:left="225"/>
        <w:rPr>
          <w:rFonts w:ascii="Arial" w:hAnsi="Arial" w:cs="Arial"/>
        </w:rPr>
      </w:pPr>
      <w:r>
        <w:rPr>
          <w:rFonts w:ascii="Times New Roman" w:hAnsi="Times New Roman" w:cs="Times New Roman"/>
          <w:sz w:val="24"/>
          <w:szCs w:val="24"/>
        </w:rPr>
        <w:br w:type="column"/>
      </w:r>
      <w:r>
        <w:rPr>
          <w:rFonts w:ascii="Arial" w:hAnsi="Arial" w:cs="Arial"/>
        </w:rPr>
        <w:t>Deadline for Mutual Funds</w:t>
      </w:r>
      <w:r>
        <w:rPr>
          <w:rFonts w:ascii="Arial" w:hAnsi="Arial" w:cs="Arial"/>
          <w:b/>
          <w:bCs/>
        </w:rPr>
        <w:t>*</w:t>
      </w:r>
      <w:r>
        <w:rPr>
          <w:rFonts w:ascii="Arial" w:hAnsi="Arial" w:cs="Arial"/>
        </w:rPr>
        <w:t>:</w:t>
      </w:r>
    </w:p>
    <w:p w14:paraId="10E5B505" w14:textId="77777777" w:rsidR="00CE6F6B" w:rsidRDefault="00CE6F6B">
      <w:pPr>
        <w:pStyle w:val="BodyText"/>
        <w:kinsoku w:val="0"/>
        <w:overflowPunct w:val="0"/>
        <w:spacing w:before="34"/>
        <w:ind w:left="225"/>
        <w:rPr>
          <w:rFonts w:ascii="Arial" w:hAnsi="Arial" w:cs="Arial"/>
          <w:b/>
          <w:bCs/>
          <w:vertAlign w:val="superscript"/>
        </w:rPr>
      </w:pPr>
      <w:r>
        <w:rPr>
          <w:rFonts w:ascii="Arial" w:hAnsi="Arial" w:cs="Arial"/>
          <w:b/>
          <w:bCs/>
        </w:rPr>
        <w:t>December 1</w:t>
      </w:r>
      <w:r>
        <w:rPr>
          <w:rFonts w:ascii="Arial" w:hAnsi="Arial" w:cs="Arial"/>
          <w:b/>
          <w:bCs/>
          <w:vertAlign w:val="superscript"/>
        </w:rPr>
        <w:t>st</w:t>
      </w:r>
    </w:p>
    <w:p w14:paraId="575E3557" w14:textId="77777777" w:rsidR="00CE6F6B" w:rsidRDefault="00CE6F6B">
      <w:pPr>
        <w:pStyle w:val="BodyText"/>
        <w:kinsoku w:val="0"/>
        <w:overflowPunct w:val="0"/>
        <w:spacing w:before="34"/>
        <w:ind w:left="225"/>
        <w:rPr>
          <w:rFonts w:ascii="Arial" w:hAnsi="Arial" w:cs="Arial"/>
        </w:rPr>
      </w:pPr>
      <w:r>
        <w:rPr>
          <w:rFonts w:ascii="Arial" w:hAnsi="Arial" w:cs="Arial"/>
        </w:rPr>
        <w:t>Deadline for Stocks and ETFs</w:t>
      </w:r>
      <w:r>
        <w:rPr>
          <w:rFonts w:ascii="Arial" w:hAnsi="Arial" w:cs="Arial"/>
          <w:b/>
          <w:bCs/>
        </w:rPr>
        <w:t>*</w:t>
      </w:r>
      <w:r>
        <w:rPr>
          <w:rFonts w:ascii="Arial" w:hAnsi="Arial" w:cs="Arial"/>
        </w:rPr>
        <w:t>:</w:t>
      </w:r>
    </w:p>
    <w:p w14:paraId="5431311B" w14:textId="77777777" w:rsidR="00CE6F6B" w:rsidRDefault="00CE6F6B">
      <w:pPr>
        <w:pStyle w:val="BodyText"/>
        <w:kinsoku w:val="0"/>
        <w:overflowPunct w:val="0"/>
        <w:spacing w:before="34"/>
        <w:ind w:left="225"/>
        <w:rPr>
          <w:rFonts w:ascii="Arial" w:hAnsi="Arial" w:cs="Arial"/>
          <w:b/>
          <w:bCs/>
          <w:vertAlign w:val="superscript"/>
        </w:rPr>
      </w:pPr>
      <w:r>
        <w:rPr>
          <w:rFonts w:ascii="Arial" w:hAnsi="Arial" w:cs="Arial"/>
          <w:b/>
          <w:bCs/>
        </w:rPr>
        <w:t>December 15</w:t>
      </w:r>
      <w:r>
        <w:rPr>
          <w:rFonts w:ascii="Arial" w:hAnsi="Arial" w:cs="Arial"/>
          <w:b/>
          <w:bCs/>
          <w:vertAlign w:val="superscript"/>
        </w:rPr>
        <w:t>h</w:t>
      </w:r>
    </w:p>
    <w:p w14:paraId="7E35C53A" w14:textId="77777777" w:rsidR="00CE6F6B" w:rsidRDefault="00CE6F6B">
      <w:pPr>
        <w:pStyle w:val="BodyText"/>
        <w:kinsoku w:val="0"/>
        <w:overflowPunct w:val="0"/>
        <w:spacing w:before="34"/>
        <w:ind w:left="225"/>
        <w:rPr>
          <w:rFonts w:ascii="Arial" w:hAnsi="Arial" w:cs="Arial"/>
          <w:b/>
          <w:bCs/>
          <w:vertAlign w:val="superscript"/>
        </w:rPr>
        <w:sectPr w:rsidR="00CE6F6B">
          <w:type w:val="continuous"/>
          <w:pgSz w:w="12240" w:h="15840"/>
          <w:pgMar w:top="460" w:right="140" w:bottom="280" w:left="600" w:header="720" w:footer="720" w:gutter="0"/>
          <w:cols w:num="2" w:space="720" w:equalWidth="0">
            <w:col w:w="8253" w:space="119"/>
            <w:col w:w="3128"/>
          </w:cols>
          <w:noEndnote/>
        </w:sectPr>
      </w:pPr>
    </w:p>
    <w:p w14:paraId="6FDC3BE7" w14:textId="77777777" w:rsidR="00CE6F6B" w:rsidRDefault="00CE6F6B">
      <w:pPr>
        <w:pStyle w:val="BodyText"/>
        <w:kinsoku w:val="0"/>
        <w:overflowPunct w:val="0"/>
        <w:rPr>
          <w:rFonts w:ascii="Arial" w:hAnsi="Arial" w:cs="Arial"/>
          <w:b/>
          <w:bCs/>
        </w:rPr>
      </w:pPr>
    </w:p>
    <w:p w14:paraId="6EF2F43E" w14:textId="77777777" w:rsidR="00CE6F6B" w:rsidRDefault="00CE6F6B">
      <w:pPr>
        <w:pStyle w:val="BodyText"/>
        <w:kinsoku w:val="0"/>
        <w:overflowPunct w:val="0"/>
        <w:spacing w:before="7" w:after="1"/>
        <w:rPr>
          <w:rFonts w:ascii="Arial" w:hAnsi="Arial" w:cs="Arial"/>
          <w:b/>
          <w:bCs/>
          <w:sz w:val="22"/>
          <w:szCs w:val="22"/>
        </w:rPr>
      </w:pPr>
    </w:p>
    <w:tbl>
      <w:tblPr>
        <w:tblW w:w="0" w:type="auto"/>
        <w:tblInd w:w="130" w:type="dxa"/>
        <w:tblLayout w:type="fixed"/>
        <w:tblCellMar>
          <w:left w:w="0" w:type="dxa"/>
          <w:right w:w="0" w:type="dxa"/>
        </w:tblCellMar>
        <w:tblLook w:val="0000" w:firstRow="0" w:lastRow="0" w:firstColumn="0" w:lastColumn="0" w:noHBand="0" w:noVBand="0"/>
      </w:tblPr>
      <w:tblGrid>
        <w:gridCol w:w="569"/>
        <w:gridCol w:w="1008"/>
        <w:gridCol w:w="274"/>
        <w:gridCol w:w="552"/>
        <w:gridCol w:w="1190"/>
        <w:gridCol w:w="1008"/>
        <w:gridCol w:w="108"/>
        <w:gridCol w:w="809"/>
        <w:gridCol w:w="91"/>
        <w:gridCol w:w="998"/>
        <w:gridCol w:w="192"/>
        <w:gridCol w:w="1193"/>
        <w:gridCol w:w="111"/>
        <w:gridCol w:w="349"/>
        <w:gridCol w:w="2202"/>
      </w:tblGrid>
      <w:tr w:rsidR="00CE6F6B" w14:paraId="6FA8AB3A" w14:textId="77777777">
        <w:trPr>
          <w:trHeight w:val="467"/>
        </w:trPr>
        <w:tc>
          <w:tcPr>
            <w:tcW w:w="1577" w:type="dxa"/>
            <w:gridSpan w:val="2"/>
            <w:tcBorders>
              <w:top w:val="single" w:sz="4" w:space="0" w:color="000000"/>
              <w:left w:val="single" w:sz="4" w:space="0" w:color="000000"/>
              <w:bottom w:val="single" w:sz="4" w:space="0" w:color="000000"/>
              <w:right w:val="single" w:sz="4" w:space="0" w:color="000000"/>
            </w:tcBorders>
          </w:tcPr>
          <w:p w14:paraId="7990DAF1" w14:textId="77777777" w:rsidR="00CE6F6B" w:rsidRDefault="00CE6F6B">
            <w:pPr>
              <w:pStyle w:val="TableParagraph"/>
              <w:kinsoku w:val="0"/>
              <w:overflowPunct w:val="0"/>
              <w:spacing w:line="268" w:lineRule="exact"/>
              <w:ind w:left="107"/>
              <w:rPr>
                <w:w w:val="105"/>
                <w:sz w:val="22"/>
                <w:szCs w:val="22"/>
              </w:rPr>
            </w:pPr>
            <w:r>
              <w:rPr>
                <w:w w:val="105"/>
                <w:sz w:val="22"/>
                <w:szCs w:val="22"/>
              </w:rPr>
              <w:t>Parish Name:</w:t>
            </w:r>
          </w:p>
        </w:tc>
        <w:tc>
          <w:tcPr>
            <w:tcW w:w="3941" w:type="dxa"/>
            <w:gridSpan w:val="6"/>
            <w:tcBorders>
              <w:top w:val="single" w:sz="4" w:space="0" w:color="000000"/>
              <w:left w:val="single" w:sz="4" w:space="0" w:color="000000"/>
              <w:bottom w:val="single" w:sz="4" w:space="0" w:color="000000"/>
              <w:right w:val="single" w:sz="4" w:space="0" w:color="000000"/>
            </w:tcBorders>
          </w:tcPr>
          <w:p w14:paraId="452C4976" w14:textId="77777777" w:rsidR="00CE6F6B" w:rsidRDefault="00FA54BE">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p>
        </w:tc>
        <w:tc>
          <w:tcPr>
            <w:tcW w:w="2585" w:type="dxa"/>
            <w:gridSpan w:val="5"/>
            <w:tcBorders>
              <w:top w:val="single" w:sz="4" w:space="0" w:color="000000"/>
              <w:left w:val="single" w:sz="4" w:space="0" w:color="000000"/>
              <w:bottom w:val="single" w:sz="4" w:space="0" w:color="000000"/>
              <w:right w:val="single" w:sz="4" w:space="0" w:color="000000"/>
            </w:tcBorders>
          </w:tcPr>
          <w:p w14:paraId="4F0AFBB9" w14:textId="77777777" w:rsidR="00CE6F6B" w:rsidRDefault="00CE6F6B">
            <w:pPr>
              <w:pStyle w:val="TableParagraph"/>
              <w:kinsoku w:val="0"/>
              <w:overflowPunct w:val="0"/>
              <w:spacing w:line="268" w:lineRule="exact"/>
              <w:ind w:left="107"/>
              <w:rPr>
                <w:w w:val="105"/>
                <w:sz w:val="22"/>
                <w:szCs w:val="22"/>
              </w:rPr>
            </w:pPr>
            <w:r>
              <w:rPr>
                <w:w w:val="105"/>
                <w:sz w:val="22"/>
                <w:szCs w:val="22"/>
              </w:rPr>
              <w:t>Parish Contact:</w:t>
            </w:r>
          </w:p>
        </w:tc>
        <w:tc>
          <w:tcPr>
            <w:tcW w:w="2551" w:type="dxa"/>
            <w:gridSpan w:val="2"/>
            <w:tcBorders>
              <w:top w:val="single" w:sz="4" w:space="0" w:color="000000"/>
              <w:left w:val="single" w:sz="4" w:space="0" w:color="000000"/>
              <w:bottom w:val="single" w:sz="4" w:space="0" w:color="000000"/>
              <w:right w:val="single" w:sz="4" w:space="0" w:color="000000"/>
            </w:tcBorders>
          </w:tcPr>
          <w:p w14:paraId="7367C976" w14:textId="77777777" w:rsidR="00CE6F6B" w:rsidRDefault="00FA54BE">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r>
      <w:tr w:rsidR="00CE6F6B" w14:paraId="6D3749DA" w14:textId="77777777">
        <w:trPr>
          <w:trHeight w:val="470"/>
        </w:trPr>
        <w:tc>
          <w:tcPr>
            <w:tcW w:w="10654" w:type="dxa"/>
            <w:gridSpan w:val="15"/>
            <w:tcBorders>
              <w:top w:val="single" w:sz="4" w:space="0" w:color="000000"/>
              <w:left w:val="single" w:sz="4" w:space="0" w:color="000000"/>
              <w:bottom w:val="single" w:sz="4" w:space="0" w:color="000000"/>
              <w:right w:val="single" w:sz="4" w:space="0" w:color="000000"/>
            </w:tcBorders>
          </w:tcPr>
          <w:p w14:paraId="34BDB78C" w14:textId="77777777" w:rsidR="00CE6F6B" w:rsidRDefault="00CE6F6B">
            <w:pPr>
              <w:pStyle w:val="TableParagraph"/>
              <w:kinsoku w:val="0"/>
              <w:overflowPunct w:val="0"/>
              <w:spacing w:line="268" w:lineRule="exact"/>
              <w:ind w:left="107"/>
              <w:rPr>
                <w:w w:val="105"/>
                <w:sz w:val="22"/>
                <w:szCs w:val="22"/>
              </w:rPr>
            </w:pPr>
            <w:r>
              <w:rPr>
                <w:w w:val="105"/>
                <w:sz w:val="22"/>
                <w:szCs w:val="22"/>
                <w:u w:val="single"/>
              </w:rPr>
              <w:t>Donor Information</w:t>
            </w:r>
            <w:r>
              <w:rPr>
                <w:w w:val="105"/>
                <w:sz w:val="22"/>
                <w:szCs w:val="22"/>
              </w:rPr>
              <w:t>:</w:t>
            </w:r>
          </w:p>
        </w:tc>
      </w:tr>
      <w:tr w:rsidR="00CE6F6B" w14:paraId="1E6EA5ED" w14:textId="77777777">
        <w:trPr>
          <w:trHeight w:val="467"/>
        </w:trPr>
        <w:tc>
          <w:tcPr>
            <w:tcW w:w="569" w:type="dxa"/>
            <w:tcBorders>
              <w:top w:val="single" w:sz="4" w:space="0" w:color="000000"/>
              <w:left w:val="single" w:sz="4" w:space="0" w:color="000000"/>
              <w:bottom w:val="single" w:sz="4" w:space="0" w:color="000000"/>
              <w:right w:val="single" w:sz="4" w:space="0" w:color="000000"/>
            </w:tcBorders>
          </w:tcPr>
          <w:p w14:paraId="7D1921C8" w14:textId="77777777" w:rsidR="00CE6F6B" w:rsidRDefault="00CE6F6B">
            <w:pPr>
              <w:pStyle w:val="TableParagraph"/>
              <w:kinsoku w:val="0"/>
              <w:overflowPunct w:val="0"/>
              <w:rPr>
                <w:rFonts w:ascii="Times New Roman" w:hAnsi="Times New Roman" w:cs="Times New Roman"/>
                <w:sz w:val="20"/>
                <w:szCs w:val="20"/>
              </w:rPr>
            </w:pPr>
          </w:p>
        </w:tc>
        <w:tc>
          <w:tcPr>
            <w:tcW w:w="1834" w:type="dxa"/>
            <w:gridSpan w:val="3"/>
            <w:tcBorders>
              <w:top w:val="single" w:sz="4" w:space="0" w:color="000000"/>
              <w:left w:val="single" w:sz="4" w:space="0" w:color="000000"/>
              <w:bottom w:val="single" w:sz="4" w:space="0" w:color="000000"/>
              <w:right w:val="single" w:sz="4" w:space="0" w:color="000000"/>
            </w:tcBorders>
          </w:tcPr>
          <w:p w14:paraId="483203F2" w14:textId="77777777" w:rsidR="00CE6F6B" w:rsidRDefault="00CE6F6B">
            <w:pPr>
              <w:pStyle w:val="TableParagraph"/>
              <w:kinsoku w:val="0"/>
              <w:overflowPunct w:val="0"/>
              <w:spacing w:line="268" w:lineRule="exact"/>
              <w:ind w:left="107"/>
              <w:rPr>
                <w:w w:val="105"/>
                <w:sz w:val="22"/>
                <w:szCs w:val="22"/>
              </w:rPr>
            </w:pPr>
            <w:r>
              <w:rPr>
                <w:w w:val="105"/>
                <w:sz w:val="22"/>
                <w:szCs w:val="22"/>
              </w:rPr>
              <w:t>Donor's Name:</w:t>
            </w:r>
          </w:p>
        </w:tc>
        <w:tc>
          <w:tcPr>
            <w:tcW w:w="8251" w:type="dxa"/>
            <w:gridSpan w:val="11"/>
            <w:tcBorders>
              <w:top w:val="single" w:sz="4" w:space="0" w:color="000000"/>
              <w:left w:val="single" w:sz="4" w:space="0" w:color="000000"/>
              <w:bottom w:val="single" w:sz="4" w:space="0" w:color="000000"/>
              <w:right w:val="single" w:sz="4" w:space="0" w:color="000000"/>
            </w:tcBorders>
          </w:tcPr>
          <w:p w14:paraId="41CE325B" w14:textId="77777777" w:rsidR="00CE6F6B" w:rsidRDefault="00FA54BE">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r>
      <w:tr w:rsidR="00CE6F6B" w14:paraId="0D6C1B76" w14:textId="77777777">
        <w:trPr>
          <w:trHeight w:val="470"/>
        </w:trPr>
        <w:tc>
          <w:tcPr>
            <w:tcW w:w="569" w:type="dxa"/>
            <w:tcBorders>
              <w:top w:val="single" w:sz="4" w:space="0" w:color="000000"/>
              <w:left w:val="single" w:sz="4" w:space="0" w:color="000000"/>
              <w:bottom w:val="single" w:sz="4" w:space="0" w:color="000000"/>
              <w:right w:val="single" w:sz="4" w:space="0" w:color="000000"/>
            </w:tcBorders>
          </w:tcPr>
          <w:p w14:paraId="15E038E9" w14:textId="77777777" w:rsidR="00CE6F6B" w:rsidRDefault="00CE6F6B">
            <w:pPr>
              <w:pStyle w:val="TableParagraph"/>
              <w:kinsoku w:val="0"/>
              <w:overflowPunct w:val="0"/>
              <w:rPr>
                <w:rFonts w:ascii="Times New Roman" w:hAnsi="Times New Roman" w:cs="Times New Roman"/>
                <w:sz w:val="20"/>
                <w:szCs w:val="20"/>
              </w:rPr>
            </w:pPr>
          </w:p>
        </w:tc>
        <w:tc>
          <w:tcPr>
            <w:tcW w:w="10085" w:type="dxa"/>
            <w:gridSpan w:val="14"/>
            <w:tcBorders>
              <w:top w:val="single" w:sz="4" w:space="0" w:color="000000"/>
              <w:left w:val="single" w:sz="4" w:space="0" w:color="000000"/>
              <w:bottom w:val="single" w:sz="4" w:space="0" w:color="000000"/>
              <w:right w:val="single" w:sz="4" w:space="0" w:color="000000"/>
            </w:tcBorders>
          </w:tcPr>
          <w:p w14:paraId="55F404E1" w14:textId="77777777" w:rsidR="00CE6F6B" w:rsidRDefault="00CE6F6B">
            <w:pPr>
              <w:pStyle w:val="TableParagraph"/>
              <w:kinsoku w:val="0"/>
              <w:overflowPunct w:val="0"/>
              <w:spacing w:line="268" w:lineRule="exact"/>
              <w:ind w:left="107"/>
              <w:rPr>
                <w:w w:val="105"/>
                <w:sz w:val="22"/>
                <w:szCs w:val="22"/>
              </w:rPr>
            </w:pPr>
            <w:r>
              <w:rPr>
                <w:w w:val="105"/>
                <w:sz w:val="22"/>
                <w:szCs w:val="22"/>
              </w:rPr>
              <w:t>Donor's Address:</w:t>
            </w:r>
            <w:r w:rsidR="00FA54BE">
              <w:rPr>
                <w:w w:val="105"/>
                <w:sz w:val="22"/>
                <w:szCs w:val="22"/>
              </w:rPr>
              <w:t xml:space="preserve">   </w:t>
            </w:r>
          </w:p>
        </w:tc>
      </w:tr>
      <w:tr w:rsidR="00CE6F6B" w14:paraId="77B91045" w14:textId="77777777">
        <w:trPr>
          <w:trHeight w:val="467"/>
        </w:trPr>
        <w:tc>
          <w:tcPr>
            <w:tcW w:w="569" w:type="dxa"/>
            <w:tcBorders>
              <w:top w:val="single" w:sz="4" w:space="0" w:color="000000"/>
              <w:left w:val="single" w:sz="4" w:space="0" w:color="000000"/>
              <w:bottom w:val="single" w:sz="4" w:space="0" w:color="000000"/>
              <w:right w:val="single" w:sz="4" w:space="0" w:color="000000"/>
            </w:tcBorders>
          </w:tcPr>
          <w:p w14:paraId="07662AAE" w14:textId="77777777" w:rsidR="00CE6F6B" w:rsidRDefault="00CE6F6B">
            <w:pPr>
              <w:pStyle w:val="TableParagraph"/>
              <w:kinsoku w:val="0"/>
              <w:overflowPunct w:val="0"/>
              <w:rPr>
                <w:rFonts w:ascii="Times New Roman" w:hAnsi="Times New Roman" w:cs="Times New Roman"/>
                <w:sz w:val="20"/>
                <w:szCs w:val="20"/>
              </w:rPr>
            </w:pPr>
          </w:p>
        </w:tc>
        <w:tc>
          <w:tcPr>
            <w:tcW w:w="1282" w:type="dxa"/>
            <w:gridSpan w:val="2"/>
            <w:tcBorders>
              <w:top w:val="single" w:sz="4" w:space="0" w:color="000000"/>
              <w:left w:val="single" w:sz="4" w:space="0" w:color="000000"/>
              <w:bottom w:val="single" w:sz="4" w:space="0" w:color="000000"/>
              <w:right w:val="single" w:sz="4" w:space="0" w:color="000000"/>
            </w:tcBorders>
          </w:tcPr>
          <w:p w14:paraId="757FFA26" w14:textId="77777777" w:rsidR="00CE6F6B" w:rsidRDefault="00CE6F6B">
            <w:pPr>
              <w:pStyle w:val="TableParagraph"/>
              <w:kinsoku w:val="0"/>
              <w:overflowPunct w:val="0"/>
              <w:spacing w:line="268" w:lineRule="exact"/>
              <w:ind w:left="107"/>
              <w:rPr>
                <w:sz w:val="22"/>
                <w:szCs w:val="22"/>
              </w:rPr>
            </w:pPr>
            <w:r>
              <w:rPr>
                <w:sz w:val="22"/>
                <w:szCs w:val="22"/>
              </w:rPr>
              <w:t>Street:</w:t>
            </w:r>
          </w:p>
        </w:tc>
        <w:tc>
          <w:tcPr>
            <w:tcW w:w="8803" w:type="dxa"/>
            <w:gridSpan w:val="12"/>
            <w:tcBorders>
              <w:top w:val="single" w:sz="4" w:space="0" w:color="000000"/>
              <w:left w:val="single" w:sz="4" w:space="0" w:color="000000"/>
              <w:bottom w:val="single" w:sz="4" w:space="0" w:color="000000"/>
              <w:right w:val="single" w:sz="4" w:space="0" w:color="000000"/>
            </w:tcBorders>
          </w:tcPr>
          <w:p w14:paraId="49AC72B3" w14:textId="77777777" w:rsidR="00CE6F6B" w:rsidRDefault="00FA54BE">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r>
      <w:tr w:rsidR="00CE6F6B" w14:paraId="06A61767" w14:textId="77777777">
        <w:trPr>
          <w:trHeight w:val="470"/>
        </w:trPr>
        <w:tc>
          <w:tcPr>
            <w:tcW w:w="569" w:type="dxa"/>
            <w:tcBorders>
              <w:top w:val="single" w:sz="4" w:space="0" w:color="000000"/>
              <w:left w:val="single" w:sz="4" w:space="0" w:color="000000"/>
              <w:bottom w:val="single" w:sz="4" w:space="0" w:color="000000"/>
              <w:right w:val="single" w:sz="4" w:space="0" w:color="000000"/>
            </w:tcBorders>
          </w:tcPr>
          <w:p w14:paraId="11B21FB4" w14:textId="77777777" w:rsidR="00CE6F6B" w:rsidRDefault="00CE6F6B">
            <w:pPr>
              <w:pStyle w:val="TableParagraph"/>
              <w:kinsoku w:val="0"/>
              <w:overflowPunct w:val="0"/>
              <w:rPr>
                <w:rFonts w:ascii="Times New Roman" w:hAnsi="Times New Roman" w:cs="Times New Roman"/>
                <w:sz w:val="20"/>
                <w:szCs w:val="20"/>
              </w:rPr>
            </w:pPr>
          </w:p>
        </w:tc>
        <w:tc>
          <w:tcPr>
            <w:tcW w:w="1282" w:type="dxa"/>
            <w:gridSpan w:val="2"/>
            <w:tcBorders>
              <w:top w:val="single" w:sz="4" w:space="0" w:color="000000"/>
              <w:left w:val="single" w:sz="4" w:space="0" w:color="000000"/>
              <w:bottom w:val="single" w:sz="4" w:space="0" w:color="000000"/>
              <w:right w:val="single" w:sz="4" w:space="0" w:color="000000"/>
            </w:tcBorders>
          </w:tcPr>
          <w:p w14:paraId="797700F2" w14:textId="77777777" w:rsidR="00CE6F6B" w:rsidRDefault="00CE6F6B">
            <w:pPr>
              <w:pStyle w:val="TableParagraph"/>
              <w:kinsoku w:val="0"/>
              <w:overflowPunct w:val="0"/>
              <w:spacing w:line="268" w:lineRule="exact"/>
              <w:ind w:left="107"/>
              <w:rPr>
                <w:sz w:val="22"/>
                <w:szCs w:val="22"/>
              </w:rPr>
            </w:pPr>
            <w:r>
              <w:rPr>
                <w:sz w:val="22"/>
                <w:szCs w:val="22"/>
              </w:rPr>
              <w:t>Street:</w:t>
            </w:r>
          </w:p>
        </w:tc>
        <w:tc>
          <w:tcPr>
            <w:tcW w:w="8803" w:type="dxa"/>
            <w:gridSpan w:val="12"/>
            <w:tcBorders>
              <w:top w:val="single" w:sz="4" w:space="0" w:color="000000"/>
              <w:left w:val="single" w:sz="4" w:space="0" w:color="000000"/>
              <w:bottom w:val="single" w:sz="4" w:space="0" w:color="000000"/>
              <w:right w:val="single" w:sz="4" w:space="0" w:color="000000"/>
            </w:tcBorders>
          </w:tcPr>
          <w:p w14:paraId="656C4BD5" w14:textId="77777777" w:rsidR="00CE6F6B" w:rsidRDefault="00CE6F6B">
            <w:pPr>
              <w:pStyle w:val="TableParagraph"/>
              <w:kinsoku w:val="0"/>
              <w:overflowPunct w:val="0"/>
              <w:rPr>
                <w:rFonts w:ascii="Times New Roman" w:hAnsi="Times New Roman" w:cs="Times New Roman"/>
                <w:sz w:val="20"/>
                <w:szCs w:val="20"/>
              </w:rPr>
            </w:pPr>
          </w:p>
        </w:tc>
      </w:tr>
      <w:tr w:rsidR="00CE6F6B" w14:paraId="4C6357C2" w14:textId="77777777">
        <w:trPr>
          <w:trHeight w:val="467"/>
        </w:trPr>
        <w:tc>
          <w:tcPr>
            <w:tcW w:w="569" w:type="dxa"/>
            <w:tcBorders>
              <w:top w:val="single" w:sz="4" w:space="0" w:color="000000"/>
              <w:left w:val="single" w:sz="4" w:space="0" w:color="000000"/>
              <w:bottom w:val="single" w:sz="4" w:space="0" w:color="000000"/>
              <w:right w:val="single" w:sz="4" w:space="0" w:color="000000"/>
            </w:tcBorders>
          </w:tcPr>
          <w:p w14:paraId="2CDC88E9" w14:textId="77777777" w:rsidR="00CE6F6B" w:rsidRDefault="00CE6F6B">
            <w:pPr>
              <w:pStyle w:val="TableParagraph"/>
              <w:kinsoku w:val="0"/>
              <w:overflowPunct w:val="0"/>
              <w:rPr>
                <w:rFonts w:ascii="Times New Roman" w:hAnsi="Times New Roman" w:cs="Times New Roman"/>
                <w:sz w:val="20"/>
                <w:szCs w:val="20"/>
              </w:rPr>
            </w:pPr>
          </w:p>
        </w:tc>
        <w:tc>
          <w:tcPr>
            <w:tcW w:w="1282" w:type="dxa"/>
            <w:gridSpan w:val="2"/>
            <w:tcBorders>
              <w:top w:val="single" w:sz="4" w:space="0" w:color="000000"/>
              <w:left w:val="single" w:sz="4" w:space="0" w:color="000000"/>
              <w:bottom w:val="single" w:sz="4" w:space="0" w:color="000000"/>
              <w:right w:val="single" w:sz="4" w:space="0" w:color="000000"/>
            </w:tcBorders>
          </w:tcPr>
          <w:p w14:paraId="237D18DB" w14:textId="77777777" w:rsidR="00CE6F6B" w:rsidRDefault="00CE6F6B">
            <w:pPr>
              <w:pStyle w:val="TableParagraph"/>
              <w:kinsoku w:val="0"/>
              <w:overflowPunct w:val="0"/>
              <w:spacing w:line="268" w:lineRule="exact"/>
              <w:ind w:left="107"/>
              <w:rPr>
                <w:sz w:val="22"/>
                <w:szCs w:val="22"/>
              </w:rPr>
            </w:pPr>
            <w:r>
              <w:rPr>
                <w:sz w:val="22"/>
                <w:szCs w:val="22"/>
              </w:rPr>
              <w:t>City:</w:t>
            </w:r>
          </w:p>
        </w:tc>
        <w:tc>
          <w:tcPr>
            <w:tcW w:w="2858" w:type="dxa"/>
            <w:gridSpan w:val="4"/>
            <w:tcBorders>
              <w:top w:val="single" w:sz="4" w:space="0" w:color="000000"/>
              <w:left w:val="single" w:sz="4" w:space="0" w:color="000000"/>
              <w:bottom w:val="single" w:sz="4" w:space="0" w:color="000000"/>
              <w:right w:val="single" w:sz="4" w:space="0" w:color="000000"/>
            </w:tcBorders>
          </w:tcPr>
          <w:p w14:paraId="112F449B" w14:textId="77777777" w:rsidR="00CE6F6B" w:rsidRDefault="00704FD4">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r w:rsidRPr="00704FD4">
              <w:rPr>
                <w:rFonts w:ascii="Times New Roman" w:hAnsi="Times New Roman" w:cs="Times New Roman"/>
                <w:sz w:val="20"/>
                <w:szCs w:val="20"/>
              </w:rPr>
              <w:t>San Diego</w:t>
            </w:r>
          </w:p>
        </w:tc>
        <w:tc>
          <w:tcPr>
            <w:tcW w:w="900" w:type="dxa"/>
            <w:gridSpan w:val="2"/>
            <w:tcBorders>
              <w:top w:val="single" w:sz="4" w:space="0" w:color="000000"/>
              <w:left w:val="single" w:sz="4" w:space="0" w:color="000000"/>
              <w:bottom w:val="single" w:sz="4" w:space="0" w:color="000000"/>
              <w:right w:val="single" w:sz="4" w:space="0" w:color="000000"/>
            </w:tcBorders>
          </w:tcPr>
          <w:p w14:paraId="5D67A6E1" w14:textId="77777777" w:rsidR="00CE6F6B" w:rsidRDefault="00CE6F6B">
            <w:pPr>
              <w:pStyle w:val="TableParagraph"/>
              <w:kinsoku w:val="0"/>
              <w:overflowPunct w:val="0"/>
              <w:spacing w:line="268" w:lineRule="exact"/>
              <w:ind w:left="158"/>
              <w:rPr>
                <w:sz w:val="22"/>
                <w:szCs w:val="22"/>
              </w:rPr>
            </w:pPr>
            <w:r>
              <w:rPr>
                <w:sz w:val="22"/>
                <w:szCs w:val="22"/>
              </w:rPr>
              <w:t>State:</w:t>
            </w:r>
          </w:p>
        </w:tc>
        <w:tc>
          <w:tcPr>
            <w:tcW w:w="1190" w:type="dxa"/>
            <w:gridSpan w:val="2"/>
            <w:tcBorders>
              <w:top w:val="single" w:sz="4" w:space="0" w:color="000000"/>
              <w:left w:val="single" w:sz="4" w:space="0" w:color="000000"/>
              <w:bottom w:val="single" w:sz="4" w:space="0" w:color="000000"/>
              <w:right w:val="single" w:sz="4" w:space="0" w:color="000000"/>
            </w:tcBorders>
          </w:tcPr>
          <w:p w14:paraId="6C79E4E5" w14:textId="77777777" w:rsidR="00CE6F6B" w:rsidRDefault="00704FD4">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CA</w:t>
            </w:r>
          </w:p>
        </w:tc>
        <w:tc>
          <w:tcPr>
            <w:tcW w:w="1193" w:type="dxa"/>
            <w:tcBorders>
              <w:top w:val="single" w:sz="4" w:space="0" w:color="000000"/>
              <w:left w:val="single" w:sz="4" w:space="0" w:color="000000"/>
              <w:bottom w:val="single" w:sz="4" w:space="0" w:color="000000"/>
              <w:right w:val="single" w:sz="4" w:space="0" w:color="000000"/>
            </w:tcBorders>
          </w:tcPr>
          <w:p w14:paraId="1B4F1942" w14:textId="77777777" w:rsidR="00CE6F6B" w:rsidRDefault="00CE6F6B">
            <w:pPr>
              <w:pStyle w:val="TableParagraph"/>
              <w:kinsoku w:val="0"/>
              <w:overflowPunct w:val="0"/>
              <w:spacing w:line="268" w:lineRule="exact"/>
              <w:ind w:left="108"/>
              <w:rPr>
                <w:sz w:val="22"/>
                <w:szCs w:val="22"/>
              </w:rPr>
            </w:pPr>
            <w:r>
              <w:rPr>
                <w:sz w:val="22"/>
                <w:szCs w:val="22"/>
              </w:rPr>
              <w:t>Zip Code:</w:t>
            </w:r>
          </w:p>
        </w:tc>
        <w:tc>
          <w:tcPr>
            <w:tcW w:w="2662" w:type="dxa"/>
            <w:gridSpan w:val="3"/>
            <w:tcBorders>
              <w:top w:val="single" w:sz="4" w:space="0" w:color="000000"/>
              <w:left w:val="single" w:sz="4" w:space="0" w:color="000000"/>
              <w:bottom w:val="single" w:sz="4" w:space="0" w:color="000000"/>
              <w:right w:val="single" w:sz="4" w:space="0" w:color="000000"/>
            </w:tcBorders>
          </w:tcPr>
          <w:p w14:paraId="4488BA64" w14:textId="77777777" w:rsidR="00CE6F6B" w:rsidRDefault="00704FD4">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r>
      <w:tr w:rsidR="00CE6F6B" w14:paraId="6C082C82" w14:textId="77777777">
        <w:trPr>
          <w:trHeight w:val="470"/>
        </w:trPr>
        <w:tc>
          <w:tcPr>
            <w:tcW w:w="569" w:type="dxa"/>
            <w:tcBorders>
              <w:top w:val="single" w:sz="4" w:space="0" w:color="000000"/>
              <w:left w:val="single" w:sz="4" w:space="0" w:color="000000"/>
              <w:bottom w:val="single" w:sz="4" w:space="0" w:color="000000"/>
              <w:right w:val="single" w:sz="4" w:space="0" w:color="000000"/>
            </w:tcBorders>
          </w:tcPr>
          <w:p w14:paraId="1A2A879E" w14:textId="77777777" w:rsidR="00CE6F6B" w:rsidRDefault="00CE6F6B">
            <w:pPr>
              <w:pStyle w:val="TableParagraph"/>
              <w:kinsoku w:val="0"/>
              <w:overflowPunct w:val="0"/>
              <w:rPr>
                <w:rFonts w:ascii="Times New Roman" w:hAnsi="Times New Roman" w:cs="Times New Roman"/>
                <w:sz w:val="20"/>
                <w:szCs w:val="20"/>
              </w:rPr>
            </w:pPr>
          </w:p>
        </w:tc>
        <w:tc>
          <w:tcPr>
            <w:tcW w:w="3024" w:type="dxa"/>
            <w:gridSpan w:val="4"/>
            <w:tcBorders>
              <w:top w:val="single" w:sz="4" w:space="0" w:color="000000"/>
              <w:left w:val="single" w:sz="4" w:space="0" w:color="000000"/>
              <w:bottom w:val="single" w:sz="4" w:space="0" w:color="000000"/>
              <w:right w:val="single" w:sz="4" w:space="0" w:color="000000"/>
            </w:tcBorders>
          </w:tcPr>
          <w:p w14:paraId="6CA17F94" w14:textId="77777777" w:rsidR="00CE6F6B" w:rsidRDefault="00CE6F6B">
            <w:pPr>
              <w:pStyle w:val="TableParagraph"/>
              <w:kinsoku w:val="0"/>
              <w:overflowPunct w:val="0"/>
              <w:spacing w:line="268" w:lineRule="exact"/>
              <w:ind w:left="107"/>
              <w:rPr>
                <w:sz w:val="22"/>
                <w:szCs w:val="22"/>
              </w:rPr>
            </w:pPr>
            <w:r>
              <w:rPr>
                <w:sz w:val="22"/>
                <w:szCs w:val="22"/>
              </w:rPr>
              <w:t>Donor's phone number:</w:t>
            </w:r>
          </w:p>
        </w:tc>
        <w:tc>
          <w:tcPr>
            <w:tcW w:w="3014" w:type="dxa"/>
            <w:gridSpan w:val="5"/>
            <w:tcBorders>
              <w:top w:val="single" w:sz="4" w:space="0" w:color="000000"/>
              <w:left w:val="single" w:sz="4" w:space="0" w:color="000000"/>
              <w:bottom w:val="single" w:sz="4" w:space="0" w:color="000000"/>
              <w:right w:val="single" w:sz="4" w:space="0" w:color="000000"/>
            </w:tcBorders>
          </w:tcPr>
          <w:p w14:paraId="0AA8400A" w14:textId="77777777" w:rsidR="00CE6F6B" w:rsidRDefault="00FA54BE">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c>
          <w:tcPr>
            <w:tcW w:w="1845" w:type="dxa"/>
            <w:gridSpan w:val="4"/>
            <w:tcBorders>
              <w:top w:val="single" w:sz="4" w:space="0" w:color="000000"/>
              <w:left w:val="single" w:sz="4" w:space="0" w:color="000000"/>
              <w:bottom w:val="single" w:sz="4" w:space="0" w:color="000000"/>
              <w:right w:val="single" w:sz="4" w:space="0" w:color="000000"/>
            </w:tcBorders>
          </w:tcPr>
          <w:p w14:paraId="73AD6911" w14:textId="77777777" w:rsidR="00CE6F6B" w:rsidRDefault="00CE6F6B">
            <w:pPr>
              <w:pStyle w:val="TableParagraph"/>
              <w:kinsoku w:val="0"/>
              <w:overflowPunct w:val="0"/>
              <w:spacing w:line="268" w:lineRule="exact"/>
              <w:ind w:left="108"/>
              <w:rPr>
                <w:w w:val="105"/>
                <w:sz w:val="22"/>
                <w:szCs w:val="22"/>
              </w:rPr>
            </w:pPr>
            <w:r>
              <w:rPr>
                <w:w w:val="105"/>
                <w:sz w:val="22"/>
                <w:szCs w:val="22"/>
              </w:rPr>
              <w:t>(Phone Type)</w:t>
            </w:r>
          </w:p>
        </w:tc>
        <w:tc>
          <w:tcPr>
            <w:tcW w:w="2202" w:type="dxa"/>
            <w:tcBorders>
              <w:top w:val="single" w:sz="4" w:space="0" w:color="000000"/>
              <w:left w:val="single" w:sz="4" w:space="0" w:color="000000"/>
              <w:bottom w:val="single" w:sz="4" w:space="0" w:color="000000"/>
              <w:right w:val="single" w:sz="4" w:space="0" w:color="000000"/>
            </w:tcBorders>
          </w:tcPr>
          <w:p w14:paraId="5EA49C2C" w14:textId="77777777" w:rsidR="00CE6F6B" w:rsidRDefault="00CE6F6B">
            <w:pPr>
              <w:pStyle w:val="TableParagraph"/>
              <w:kinsoku w:val="0"/>
              <w:overflowPunct w:val="0"/>
              <w:spacing w:line="268" w:lineRule="exact"/>
              <w:ind w:left="106"/>
              <w:rPr>
                <w:sz w:val="22"/>
                <w:szCs w:val="22"/>
              </w:rPr>
            </w:pPr>
            <w:r>
              <w:rPr>
                <w:sz w:val="22"/>
                <w:szCs w:val="22"/>
              </w:rPr>
              <w:t>Home</w:t>
            </w:r>
          </w:p>
        </w:tc>
      </w:tr>
      <w:tr w:rsidR="00CE6F6B" w14:paraId="738ED142" w14:textId="77777777">
        <w:trPr>
          <w:trHeight w:val="467"/>
        </w:trPr>
        <w:tc>
          <w:tcPr>
            <w:tcW w:w="10654" w:type="dxa"/>
            <w:gridSpan w:val="15"/>
            <w:tcBorders>
              <w:top w:val="single" w:sz="4" w:space="0" w:color="000000"/>
              <w:left w:val="single" w:sz="4" w:space="0" w:color="000000"/>
              <w:bottom w:val="single" w:sz="4" w:space="0" w:color="000000"/>
              <w:right w:val="single" w:sz="4" w:space="0" w:color="000000"/>
            </w:tcBorders>
          </w:tcPr>
          <w:p w14:paraId="10A05FFB" w14:textId="77777777" w:rsidR="00CE6F6B" w:rsidRDefault="00CE6F6B">
            <w:pPr>
              <w:pStyle w:val="TableParagraph"/>
              <w:kinsoku w:val="0"/>
              <w:overflowPunct w:val="0"/>
              <w:spacing w:line="268" w:lineRule="exact"/>
              <w:ind w:left="107"/>
              <w:rPr>
                <w:w w:val="105"/>
                <w:sz w:val="22"/>
                <w:szCs w:val="22"/>
              </w:rPr>
            </w:pPr>
            <w:r>
              <w:rPr>
                <w:w w:val="105"/>
                <w:sz w:val="22"/>
                <w:szCs w:val="22"/>
                <w:u w:val="single"/>
              </w:rPr>
              <w:t>Information about your donation</w:t>
            </w:r>
            <w:r>
              <w:rPr>
                <w:w w:val="105"/>
                <w:sz w:val="22"/>
                <w:szCs w:val="22"/>
              </w:rPr>
              <w:t>:</w:t>
            </w:r>
          </w:p>
        </w:tc>
      </w:tr>
      <w:tr w:rsidR="00CE6F6B" w14:paraId="192A02CC" w14:textId="77777777">
        <w:trPr>
          <w:trHeight w:val="470"/>
        </w:trPr>
        <w:tc>
          <w:tcPr>
            <w:tcW w:w="569" w:type="dxa"/>
            <w:tcBorders>
              <w:top w:val="single" w:sz="4" w:space="0" w:color="000000"/>
              <w:left w:val="single" w:sz="4" w:space="0" w:color="000000"/>
              <w:bottom w:val="single" w:sz="4" w:space="0" w:color="000000"/>
              <w:right w:val="single" w:sz="4" w:space="0" w:color="000000"/>
            </w:tcBorders>
          </w:tcPr>
          <w:p w14:paraId="48FED034" w14:textId="77777777" w:rsidR="00CE6F6B" w:rsidRDefault="00CE6F6B">
            <w:pPr>
              <w:pStyle w:val="TableParagraph"/>
              <w:kinsoku w:val="0"/>
              <w:overflowPunct w:val="0"/>
              <w:rPr>
                <w:rFonts w:ascii="Times New Roman" w:hAnsi="Times New Roman" w:cs="Times New Roman"/>
                <w:sz w:val="20"/>
                <w:szCs w:val="20"/>
              </w:rPr>
            </w:pPr>
          </w:p>
        </w:tc>
        <w:tc>
          <w:tcPr>
            <w:tcW w:w="3024" w:type="dxa"/>
            <w:gridSpan w:val="4"/>
            <w:tcBorders>
              <w:top w:val="single" w:sz="4" w:space="0" w:color="000000"/>
              <w:left w:val="single" w:sz="4" w:space="0" w:color="000000"/>
              <w:bottom w:val="single" w:sz="4" w:space="0" w:color="000000"/>
              <w:right w:val="single" w:sz="4" w:space="0" w:color="000000"/>
            </w:tcBorders>
          </w:tcPr>
          <w:p w14:paraId="72864536" w14:textId="77777777" w:rsidR="00CE6F6B" w:rsidRDefault="00CE6F6B">
            <w:pPr>
              <w:pStyle w:val="TableParagraph"/>
              <w:kinsoku w:val="0"/>
              <w:overflowPunct w:val="0"/>
              <w:spacing w:line="268" w:lineRule="exact"/>
              <w:ind w:left="107"/>
              <w:rPr>
                <w:sz w:val="22"/>
                <w:szCs w:val="22"/>
              </w:rPr>
            </w:pPr>
            <w:r>
              <w:rPr>
                <w:sz w:val="22"/>
                <w:szCs w:val="22"/>
              </w:rPr>
              <w:t>Stock/Security Name:</w:t>
            </w:r>
          </w:p>
        </w:tc>
        <w:tc>
          <w:tcPr>
            <w:tcW w:w="7061" w:type="dxa"/>
            <w:gridSpan w:val="10"/>
            <w:tcBorders>
              <w:top w:val="single" w:sz="4" w:space="0" w:color="000000"/>
              <w:left w:val="single" w:sz="4" w:space="0" w:color="000000"/>
              <w:bottom w:val="single" w:sz="4" w:space="0" w:color="000000"/>
              <w:right w:val="single" w:sz="4" w:space="0" w:color="000000"/>
            </w:tcBorders>
          </w:tcPr>
          <w:p w14:paraId="241A1F28" w14:textId="77777777" w:rsidR="00CE6F6B" w:rsidRDefault="00FA54BE">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r>
      <w:tr w:rsidR="00CE6F6B" w14:paraId="2206CF19" w14:textId="77777777">
        <w:trPr>
          <w:trHeight w:val="467"/>
        </w:trPr>
        <w:tc>
          <w:tcPr>
            <w:tcW w:w="569" w:type="dxa"/>
            <w:tcBorders>
              <w:top w:val="single" w:sz="4" w:space="0" w:color="000000"/>
              <w:left w:val="single" w:sz="4" w:space="0" w:color="000000"/>
              <w:bottom w:val="single" w:sz="4" w:space="0" w:color="000000"/>
              <w:right w:val="single" w:sz="4" w:space="0" w:color="000000"/>
            </w:tcBorders>
          </w:tcPr>
          <w:p w14:paraId="7BBA0799" w14:textId="77777777" w:rsidR="00CE6F6B" w:rsidRDefault="00CE6F6B">
            <w:pPr>
              <w:pStyle w:val="TableParagraph"/>
              <w:kinsoku w:val="0"/>
              <w:overflowPunct w:val="0"/>
              <w:rPr>
                <w:rFonts w:ascii="Times New Roman" w:hAnsi="Times New Roman" w:cs="Times New Roman"/>
                <w:sz w:val="20"/>
                <w:szCs w:val="20"/>
              </w:rPr>
            </w:pPr>
          </w:p>
        </w:tc>
        <w:tc>
          <w:tcPr>
            <w:tcW w:w="3024" w:type="dxa"/>
            <w:gridSpan w:val="4"/>
            <w:tcBorders>
              <w:top w:val="single" w:sz="4" w:space="0" w:color="000000"/>
              <w:left w:val="single" w:sz="4" w:space="0" w:color="000000"/>
              <w:bottom w:val="single" w:sz="4" w:space="0" w:color="000000"/>
              <w:right w:val="single" w:sz="4" w:space="0" w:color="000000"/>
            </w:tcBorders>
          </w:tcPr>
          <w:p w14:paraId="2AC28154" w14:textId="77777777" w:rsidR="00CE6F6B" w:rsidRDefault="00CE6F6B">
            <w:pPr>
              <w:pStyle w:val="TableParagraph"/>
              <w:kinsoku w:val="0"/>
              <w:overflowPunct w:val="0"/>
              <w:spacing w:line="268" w:lineRule="exact"/>
              <w:ind w:left="107"/>
              <w:rPr>
                <w:sz w:val="22"/>
                <w:szCs w:val="22"/>
              </w:rPr>
            </w:pPr>
            <w:r>
              <w:rPr>
                <w:sz w:val="22"/>
                <w:szCs w:val="22"/>
              </w:rPr>
              <w:t>Stock/Security Symbol:</w:t>
            </w:r>
          </w:p>
        </w:tc>
        <w:tc>
          <w:tcPr>
            <w:tcW w:w="7061" w:type="dxa"/>
            <w:gridSpan w:val="10"/>
            <w:tcBorders>
              <w:top w:val="single" w:sz="4" w:space="0" w:color="000000"/>
              <w:left w:val="single" w:sz="4" w:space="0" w:color="000000"/>
              <w:bottom w:val="single" w:sz="4" w:space="0" w:color="000000"/>
              <w:right w:val="single" w:sz="4" w:space="0" w:color="000000"/>
            </w:tcBorders>
          </w:tcPr>
          <w:p w14:paraId="02E83A07" w14:textId="77777777" w:rsidR="00CE6F6B" w:rsidRDefault="00FA54BE">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r>
      <w:tr w:rsidR="00CE6F6B" w14:paraId="1D78D4B2" w14:textId="77777777">
        <w:trPr>
          <w:trHeight w:val="470"/>
        </w:trPr>
        <w:tc>
          <w:tcPr>
            <w:tcW w:w="569" w:type="dxa"/>
            <w:tcBorders>
              <w:top w:val="single" w:sz="4" w:space="0" w:color="000000"/>
              <w:left w:val="single" w:sz="4" w:space="0" w:color="000000"/>
              <w:bottom w:val="single" w:sz="4" w:space="0" w:color="000000"/>
              <w:right w:val="single" w:sz="4" w:space="0" w:color="000000"/>
            </w:tcBorders>
          </w:tcPr>
          <w:p w14:paraId="7A43C088" w14:textId="77777777" w:rsidR="00CE6F6B" w:rsidRDefault="00CE6F6B">
            <w:pPr>
              <w:pStyle w:val="TableParagraph"/>
              <w:kinsoku w:val="0"/>
              <w:overflowPunct w:val="0"/>
              <w:rPr>
                <w:rFonts w:ascii="Times New Roman" w:hAnsi="Times New Roman" w:cs="Times New Roman"/>
                <w:sz w:val="20"/>
                <w:szCs w:val="20"/>
              </w:rPr>
            </w:pPr>
          </w:p>
        </w:tc>
        <w:tc>
          <w:tcPr>
            <w:tcW w:w="3024" w:type="dxa"/>
            <w:gridSpan w:val="4"/>
            <w:tcBorders>
              <w:top w:val="single" w:sz="4" w:space="0" w:color="000000"/>
              <w:left w:val="single" w:sz="4" w:space="0" w:color="000000"/>
              <w:bottom w:val="single" w:sz="4" w:space="0" w:color="000000"/>
              <w:right w:val="single" w:sz="4" w:space="0" w:color="000000"/>
            </w:tcBorders>
          </w:tcPr>
          <w:p w14:paraId="143E1912" w14:textId="77777777" w:rsidR="00CE6F6B" w:rsidRDefault="00CE6F6B">
            <w:pPr>
              <w:pStyle w:val="TableParagraph"/>
              <w:kinsoku w:val="0"/>
              <w:overflowPunct w:val="0"/>
              <w:spacing w:before="1"/>
              <w:ind w:left="107"/>
              <w:rPr>
                <w:sz w:val="22"/>
                <w:szCs w:val="22"/>
              </w:rPr>
            </w:pPr>
            <w:r>
              <w:rPr>
                <w:sz w:val="22"/>
                <w:szCs w:val="22"/>
              </w:rPr>
              <w:t>Number shares donated:</w:t>
            </w:r>
          </w:p>
        </w:tc>
        <w:tc>
          <w:tcPr>
            <w:tcW w:w="7061" w:type="dxa"/>
            <w:gridSpan w:val="10"/>
            <w:tcBorders>
              <w:top w:val="single" w:sz="4" w:space="0" w:color="000000"/>
              <w:left w:val="single" w:sz="4" w:space="0" w:color="000000"/>
              <w:bottom w:val="single" w:sz="4" w:space="0" w:color="000000"/>
              <w:right w:val="single" w:sz="4" w:space="0" w:color="000000"/>
            </w:tcBorders>
          </w:tcPr>
          <w:p w14:paraId="2D547E2A" w14:textId="77777777" w:rsidR="00CE6F6B" w:rsidRDefault="00FA54BE">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r>
      <w:tr w:rsidR="00CE6F6B" w14:paraId="6067C1C7" w14:textId="77777777">
        <w:trPr>
          <w:trHeight w:val="467"/>
        </w:trPr>
        <w:tc>
          <w:tcPr>
            <w:tcW w:w="569" w:type="dxa"/>
            <w:tcBorders>
              <w:top w:val="single" w:sz="4" w:space="0" w:color="000000"/>
              <w:left w:val="single" w:sz="4" w:space="0" w:color="000000"/>
              <w:bottom w:val="single" w:sz="4" w:space="0" w:color="000000"/>
              <w:right w:val="single" w:sz="4" w:space="0" w:color="000000"/>
            </w:tcBorders>
          </w:tcPr>
          <w:p w14:paraId="3F84766C" w14:textId="77777777" w:rsidR="00CE6F6B" w:rsidRDefault="00CE6F6B">
            <w:pPr>
              <w:pStyle w:val="TableParagraph"/>
              <w:kinsoku w:val="0"/>
              <w:overflowPunct w:val="0"/>
              <w:rPr>
                <w:rFonts w:ascii="Times New Roman" w:hAnsi="Times New Roman" w:cs="Times New Roman"/>
                <w:sz w:val="20"/>
                <w:szCs w:val="20"/>
              </w:rPr>
            </w:pPr>
          </w:p>
        </w:tc>
        <w:tc>
          <w:tcPr>
            <w:tcW w:w="4032" w:type="dxa"/>
            <w:gridSpan w:val="5"/>
            <w:tcBorders>
              <w:top w:val="single" w:sz="4" w:space="0" w:color="000000"/>
              <w:left w:val="single" w:sz="4" w:space="0" w:color="000000"/>
              <w:bottom w:val="single" w:sz="4" w:space="0" w:color="000000"/>
              <w:right w:val="single" w:sz="4" w:space="0" w:color="000000"/>
            </w:tcBorders>
          </w:tcPr>
          <w:p w14:paraId="57BFEB31" w14:textId="77777777" w:rsidR="00CE6F6B" w:rsidRDefault="00CE6F6B">
            <w:pPr>
              <w:pStyle w:val="TableParagraph"/>
              <w:kinsoku w:val="0"/>
              <w:overflowPunct w:val="0"/>
              <w:spacing w:line="268" w:lineRule="exact"/>
              <w:ind w:left="107"/>
              <w:rPr>
                <w:sz w:val="22"/>
                <w:szCs w:val="22"/>
              </w:rPr>
            </w:pPr>
            <w:r>
              <w:rPr>
                <w:sz w:val="22"/>
                <w:szCs w:val="22"/>
              </w:rPr>
              <w:t>Total estimated value of donation:</w:t>
            </w:r>
          </w:p>
        </w:tc>
        <w:tc>
          <w:tcPr>
            <w:tcW w:w="6053" w:type="dxa"/>
            <w:gridSpan w:val="9"/>
            <w:tcBorders>
              <w:top w:val="single" w:sz="4" w:space="0" w:color="000000"/>
              <w:left w:val="single" w:sz="4" w:space="0" w:color="000000"/>
              <w:bottom w:val="single" w:sz="4" w:space="0" w:color="000000"/>
              <w:right w:val="single" w:sz="4" w:space="0" w:color="000000"/>
            </w:tcBorders>
          </w:tcPr>
          <w:p w14:paraId="78AEAE75" w14:textId="77777777" w:rsidR="00CE6F6B" w:rsidRDefault="00FA54BE">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r>
      <w:tr w:rsidR="00CE6F6B" w14:paraId="4BA45199" w14:textId="77777777">
        <w:trPr>
          <w:trHeight w:val="470"/>
        </w:trPr>
        <w:tc>
          <w:tcPr>
            <w:tcW w:w="569" w:type="dxa"/>
            <w:tcBorders>
              <w:top w:val="single" w:sz="4" w:space="0" w:color="000000"/>
              <w:left w:val="single" w:sz="4" w:space="0" w:color="000000"/>
              <w:bottom w:val="single" w:sz="4" w:space="0" w:color="000000"/>
              <w:right w:val="single" w:sz="4" w:space="0" w:color="000000"/>
            </w:tcBorders>
          </w:tcPr>
          <w:p w14:paraId="0781D221" w14:textId="77777777" w:rsidR="00CE6F6B" w:rsidRDefault="00CE6F6B">
            <w:pPr>
              <w:pStyle w:val="TableParagraph"/>
              <w:kinsoku w:val="0"/>
              <w:overflowPunct w:val="0"/>
              <w:rPr>
                <w:rFonts w:ascii="Times New Roman" w:hAnsi="Times New Roman" w:cs="Times New Roman"/>
                <w:sz w:val="20"/>
                <w:szCs w:val="20"/>
              </w:rPr>
            </w:pPr>
          </w:p>
        </w:tc>
        <w:tc>
          <w:tcPr>
            <w:tcW w:w="4032" w:type="dxa"/>
            <w:gridSpan w:val="5"/>
            <w:tcBorders>
              <w:top w:val="single" w:sz="4" w:space="0" w:color="000000"/>
              <w:left w:val="single" w:sz="4" w:space="0" w:color="000000"/>
              <w:bottom w:val="single" w:sz="4" w:space="0" w:color="000000"/>
              <w:right w:val="single" w:sz="4" w:space="0" w:color="000000"/>
            </w:tcBorders>
          </w:tcPr>
          <w:p w14:paraId="1A66DF82" w14:textId="77777777" w:rsidR="00CE6F6B" w:rsidRDefault="00CE6F6B">
            <w:pPr>
              <w:pStyle w:val="TableParagraph"/>
              <w:kinsoku w:val="0"/>
              <w:overflowPunct w:val="0"/>
              <w:spacing w:before="1"/>
              <w:ind w:left="107"/>
              <w:rPr>
                <w:sz w:val="22"/>
                <w:szCs w:val="22"/>
              </w:rPr>
            </w:pPr>
            <w:r>
              <w:rPr>
                <w:sz w:val="22"/>
                <w:szCs w:val="22"/>
              </w:rPr>
              <w:t>Estimated date of transfer of shares:</w:t>
            </w:r>
          </w:p>
        </w:tc>
        <w:tc>
          <w:tcPr>
            <w:tcW w:w="6053" w:type="dxa"/>
            <w:gridSpan w:val="9"/>
            <w:tcBorders>
              <w:top w:val="single" w:sz="4" w:space="0" w:color="000000"/>
              <w:left w:val="single" w:sz="4" w:space="0" w:color="000000"/>
              <w:bottom w:val="single" w:sz="4" w:space="0" w:color="000000"/>
              <w:right w:val="single" w:sz="4" w:space="0" w:color="000000"/>
            </w:tcBorders>
          </w:tcPr>
          <w:p w14:paraId="77993572" w14:textId="77777777" w:rsidR="00CE6F6B" w:rsidRDefault="00CE6F6B">
            <w:pPr>
              <w:pStyle w:val="TableParagraph"/>
              <w:kinsoku w:val="0"/>
              <w:overflowPunct w:val="0"/>
              <w:rPr>
                <w:rFonts w:ascii="Times New Roman" w:hAnsi="Times New Roman" w:cs="Times New Roman"/>
                <w:sz w:val="20"/>
                <w:szCs w:val="20"/>
              </w:rPr>
            </w:pPr>
          </w:p>
        </w:tc>
      </w:tr>
      <w:tr w:rsidR="00CE6F6B" w14:paraId="234F5F41" w14:textId="77777777">
        <w:trPr>
          <w:trHeight w:val="777"/>
        </w:trPr>
        <w:tc>
          <w:tcPr>
            <w:tcW w:w="569" w:type="dxa"/>
            <w:tcBorders>
              <w:top w:val="single" w:sz="4" w:space="0" w:color="000000"/>
              <w:left w:val="single" w:sz="4" w:space="0" w:color="000000"/>
              <w:bottom w:val="single" w:sz="4" w:space="0" w:color="000000"/>
              <w:right w:val="single" w:sz="4" w:space="0" w:color="000000"/>
            </w:tcBorders>
          </w:tcPr>
          <w:p w14:paraId="79DB25BB" w14:textId="77777777" w:rsidR="00CE6F6B" w:rsidRDefault="00CE6F6B">
            <w:pPr>
              <w:pStyle w:val="TableParagraph"/>
              <w:kinsoku w:val="0"/>
              <w:overflowPunct w:val="0"/>
              <w:rPr>
                <w:rFonts w:ascii="Times New Roman" w:hAnsi="Times New Roman" w:cs="Times New Roman"/>
                <w:sz w:val="20"/>
                <w:szCs w:val="20"/>
              </w:rPr>
            </w:pPr>
          </w:p>
        </w:tc>
        <w:tc>
          <w:tcPr>
            <w:tcW w:w="10085" w:type="dxa"/>
            <w:gridSpan w:val="14"/>
            <w:tcBorders>
              <w:top w:val="single" w:sz="4" w:space="0" w:color="000000"/>
              <w:left w:val="single" w:sz="4" w:space="0" w:color="000000"/>
              <w:bottom w:val="single" w:sz="4" w:space="0" w:color="000000"/>
              <w:right w:val="single" w:sz="4" w:space="0" w:color="000000"/>
            </w:tcBorders>
          </w:tcPr>
          <w:p w14:paraId="67437E41" w14:textId="77777777" w:rsidR="00CE6F6B" w:rsidRDefault="00CE6F6B">
            <w:pPr>
              <w:pStyle w:val="TableParagraph"/>
              <w:kinsoku w:val="0"/>
              <w:overflowPunct w:val="0"/>
              <w:spacing w:line="276" w:lineRule="auto"/>
              <w:ind w:left="107" w:right="87"/>
              <w:rPr>
                <w:sz w:val="22"/>
                <w:szCs w:val="22"/>
              </w:rPr>
            </w:pPr>
            <w:r>
              <w:rPr>
                <w:sz w:val="22"/>
                <w:szCs w:val="22"/>
              </w:rPr>
              <w:t xml:space="preserve">Designation of donation (e.g. Parish, Parish Building Fund, Parish School, Parish School Building Fund, Dioceses Program, </w:t>
            </w:r>
            <w:proofErr w:type="spellStart"/>
            <w:r>
              <w:rPr>
                <w:sz w:val="22"/>
                <w:szCs w:val="22"/>
              </w:rPr>
              <w:t>Etc</w:t>
            </w:r>
            <w:proofErr w:type="spellEnd"/>
            <w:r>
              <w:rPr>
                <w:sz w:val="22"/>
                <w:szCs w:val="22"/>
              </w:rPr>
              <w:t>) - if more than one, please indicate % to each</w:t>
            </w:r>
          </w:p>
        </w:tc>
      </w:tr>
      <w:tr w:rsidR="00CE6F6B" w14:paraId="4D8033BB" w14:textId="77777777">
        <w:trPr>
          <w:trHeight w:val="470"/>
        </w:trPr>
        <w:tc>
          <w:tcPr>
            <w:tcW w:w="569" w:type="dxa"/>
            <w:tcBorders>
              <w:top w:val="single" w:sz="4" w:space="0" w:color="000000"/>
              <w:left w:val="single" w:sz="4" w:space="0" w:color="000000"/>
              <w:bottom w:val="single" w:sz="4" w:space="0" w:color="000000"/>
              <w:right w:val="single" w:sz="4" w:space="0" w:color="000000"/>
            </w:tcBorders>
          </w:tcPr>
          <w:p w14:paraId="3705F9B6" w14:textId="77777777" w:rsidR="00CE6F6B" w:rsidRDefault="00CE6F6B">
            <w:pPr>
              <w:pStyle w:val="TableParagraph"/>
              <w:kinsoku w:val="0"/>
              <w:overflowPunct w:val="0"/>
              <w:rPr>
                <w:rFonts w:ascii="Times New Roman" w:hAnsi="Times New Roman" w:cs="Times New Roman"/>
                <w:sz w:val="20"/>
                <w:szCs w:val="20"/>
              </w:rPr>
            </w:pPr>
          </w:p>
        </w:tc>
        <w:tc>
          <w:tcPr>
            <w:tcW w:w="10085" w:type="dxa"/>
            <w:gridSpan w:val="14"/>
            <w:tcBorders>
              <w:top w:val="single" w:sz="4" w:space="0" w:color="000000"/>
              <w:left w:val="single" w:sz="4" w:space="0" w:color="000000"/>
              <w:bottom w:val="single" w:sz="4" w:space="0" w:color="000000"/>
              <w:right w:val="single" w:sz="4" w:space="0" w:color="000000"/>
            </w:tcBorders>
          </w:tcPr>
          <w:p w14:paraId="7B497E53" w14:textId="77777777" w:rsidR="00CE6F6B" w:rsidRDefault="00704FD4">
            <w:pPr>
              <w:pStyle w:val="TableParagraph"/>
              <w:kinsoku w:val="0"/>
              <w:overflowPunct w:val="0"/>
              <w:rPr>
                <w:rFonts w:ascii="Times New Roman" w:hAnsi="Times New Roman" w:cs="Times New Roman"/>
                <w:sz w:val="20"/>
                <w:szCs w:val="20"/>
              </w:rPr>
            </w:pPr>
            <w:r>
              <w:rPr>
                <w:rFonts w:ascii="Times New Roman" w:hAnsi="Times New Roman" w:cs="Times New Roman"/>
                <w:sz w:val="20"/>
                <w:szCs w:val="20"/>
              </w:rPr>
              <w:t xml:space="preserve">  </w:t>
            </w:r>
          </w:p>
        </w:tc>
      </w:tr>
      <w:tr w:rsidR="00CE6F6B" w14:paraId="21B76C48" w14:textId="77777777">
        <w:trPr>
          <w:trHeight w:val="467"/>
        </w:trPr>
        <w:tc>
          <w:tcPr>
            <w:tcW w:w="569" w:type="dxa"/>
            <w:tcBorders>
              <w:top w:val="single" w:sz="4" w:space="0" w:color="000000"/>
              <w:left w:val="single" w:sz="4" w:space="0" w:color="000000"/>
              <w:bottom w:val="single" w:sz="4" w:space="0" w:color="000000"/>
              <w:right w:val="single" w:sz="4" w:space="0" w:color="000000"/>
            </w:tcBorders>
          </w:tcPr>
          <w:p w14:paraId="4A4D7742" w14:textId="77777777" w:rsidR="00CE6F6B" w:rsidRDefault="00CE6F6B">
            <w:pPr>
              <w:pStyle w:val="TableParagraph"/>
              <w:kinsoku w:val="0"/>
              <w:overflowPunct w:val="0"/>
              <w:rPr>
                <w:rFonts w:ascii="Times New Roman" w:hAnsi="Times New Roman" w:cs="Times New Roman"/>
                <w:sz w:val="20"/>
                <w:szCs w:val="20"/>
              </w:rPr>
            </w:pPr>
          </w:p>
        </w:tc>
        <w:tc>
          <w:tcPr>
            <w:tcW w:w="10085" w:type="dxa"/>
            <w:gridSpan w:val="14"/>
            <w:tcBorders>
              <w:top w:val="single" w:sz="4" w:space="0" w:color="000000"/>
              <w:left w:val="single" w:sz="4" w:space="0" w:color="000000"/>
              <w:bottom w:val="single" w:sz="4" w:space="0" w:color="000000"/>
              <w:right w:val="single" w:sz="4" w:space="0" w:color="000000"/>
            </w:tcBorders>
          </w:tcPr>
          <w:p w14:paraId="18E4EF27" w14:textId="77777777" w:rsidR="00CE6F6B" w:rsidRDefault="00CE6F6B">
            <w:pPr>
              <w:pStyle w:val="TableParagraph"/>
              <w:kinsoku w:val="0"/>
              <w:overflowPunct w:val="0"/>
              <w:rPr>
                <w:rFonts w:ascii="Times New Roman" w:hAnsi="Times New Roman" w:cs="Times New Roman"/>
                <w:sz w:val="20"/>
                <w:szCs w:val="20"/>
              </w:rPr>
            </w:pPr>
          </w:p>
        </w:tc>
      </w:tr>
    </w:tbl>
    <w:p w14:paraId="14C1DA14" w14:textId="77777777" w:rsidR="00CE6F6B" w:rsidRDefault="00CE6F6B">
      <w:pPr>
        <w:pStyle w:val="BodyText"/>
        <w:kinsoku w:val="0"/>
        <w:overflowPunct w:val="0"/>
        <w:spacing w:before="9"/>
        <w:rPr>
          <w:rFonts w:ascii="Arial" w:hAnsi="Arial" w:cs="Arial"/>
          <w:b/>
          <w:bCs/>
          <w:sz w:val="7"/>
          <w:szCs w:val="7"/>
        </w:rPr>
      </w:pPr>
    </w:p>
    <w:p w14:paraId="6BD7F586" w14:textId="77777777" w:rsidR="00CE6F6B" w:rsidRDefault="00CE6F6B">
      <w:pPr>
        <w:pStyle w:val="BodyText"/>
        <w:tabs>
          <w:tab w:val="left" w:pos="3719"/>
        </w:tabs>
        <w:kinsoku w:val="0"/>
        <w:overflowPunct w:val="0"/>
        <w:spacing w:before="56"/>
        <w:ind w:left="119"/>
        <w:rPr>
          <w:color w:val="0000FF"/>
          <w:w w:val="105"/>
          <w:sz w:val="22"/>
          <w:szCs w:val="22"/>
        </w:rPr>
      </w:pPr>
      <w:r>
        <w:rPr>
          <w:w w:val="105"/>
          <w:sz w:val="22"/>
          <w:szCs w:val="22"/>
        </w:rPr>
        <w:t>E-mail your donation</w:t>
      </w:r>
      <w:r>
        <w:rPr>
          <w:spacing w:val="-39"/>
          <w:w w:val="105"/>
          <w:sz w:val="22"/>
          <w:szCs w:val="22"/>
        </w:rPr>
        <w:t xml:space="preserve"> </w:t>
      </w:r>
      <w:r>
        <w:rPr>
          <w:w w:val="105"/>
          <w:sz w:val="22"/>
          <w:szCs w:val="22"/>
        </w:rPr>
        <w:t>form</w:t>
      </w:r>
      <w:r>
        <w:rPr>
          <w:spacing w:val="-14"/>
          <w:w w:val="105"/>
          <w:sz w:val="22"/>
          <w:szCs w:val="22"/>
        </w:rPr>
        <w:t xml:space="preserve"> </w:t>
      </w:r>
      <w:r>
        <w:rPr>
          <w:w w:val="105"/>
          <w:sz w:val="22"/>
          <w:szCs w:val="22"/>
        </w:rPr>
        <w:t>to:</w:t>
      </w:r>
      <w:r>
        <w:rPr>
          <w:w w:val="105"/>
          <w:sz w:val="22"/>
          <w:szCs w:val="22"/>
        </w:rPr>
        <w:tab/>
      </w:r>
      <w:hyperlink r:id="rId7" w:history="1">
        <w:r>
          <w:rPr>
            <w:color w:val="0000FF"/>
            <w:w w:val="105"/>
            <w:sz w:val="22"/>
            <w:szCs w:val="22"/>
            <w:u w:val="single"/>
          </w:rPr>
          <w:t>stockdonations@sdcatholic.org</w:t>
        </w:r>
      </w:hyperlink>
    </w:p>
    <w:p w14:paraId="56F301BA" w14:textId="77777777" w:rsidR="00CE6F6B" w:rsidRDefault="00CE6F6B">
      <w:pPr>
        <w:pStyle w:val="BodyText"/>
        <w:tabs>
          <w:tab w:val="left" w:pos="3719"/>
        </w:tabs>
        <w:kinsoku w:val="0"/>
        <w:overflowPunct w:val="0"/>
        <w:ind w:left="119"/>
        <w:rPr>
          <w:sz w:val="22"/>
          <w:szCs w:val="22"/>
        </w:rPr>
      </w:pPr>
      <w:r>
        <w:rPr>
          <w:sz w:val="22"/>
          <w:szCs w:val="22"/>
        </w:rPr>
        <w:t>Hard copies may be</w:t>
      </w:r>
      <w:r>
        <w:rPr>
          <w:spacing w:val="20"/>
          <w:sz w:val="22"/>
          <w:szCs w:val="22"/>
        </w:rPr>
        <w:t xml:space="preserve"> </w:t>
      </w:r>
      <w:r>
        <w:rPr>
          <w:sz w:val="22"/>
          <w:szCs w:val="22"/>
        </w:rPr>
        <w:t>sent</w:t>
      </w:r>
      <w:r>
        <w:rPr>
          <w:spacing w:val="7"/>
          <w:sz w:val="22"/>
          <w:szCs w:val="22"/>
        </w:rPr>
        <w:t xml:space="preserve"> </w:t>
      </w:r>
      <w:r>
        <w:rPr>
          <w:sz w:val="22"/>
          <w:szCs w:val="22"/>
        </w:rPr>
        <w:t>to:</w:t>
      </w:r>
      <w:r>
        <w:rPr>
          <w:sz w:val="22"/>
          <w:szCs w:val="22"/>
        </w:rPr>
        <w:tab/>
        <w:t>Attn: Office for Stewardship, PO Box 85728, San Diego, CA</w:t>
      </w:r>
      <w:r>
        <w:rPr>
          <w:spacing w:val="-8"/>
          <w:sz w:val="22"/>
          <w:szCs w:val="22"/>
        </w:rPr>
        <w:t xml:space="preserve"> </w:t>
      </w:r>
      <w:r>
        <w:rPr>
          <w:sz w:val="22"/>
          <w:szCs w:val="22"/>
        </w:rPr>
        <w:t>92186</w:t>
      </w:r>
    </w:p>
    <w:p w14:paraId="439613B6" w14:textId="77777777" w:rsidR="00CE6F6B" w:rsidRDefault="00CE6F6B">
      <w:pPr>
        <w:pStyle w:val="BodyText"/>
        <w:kinsoku w:val="0"/>
        <w:overflowPunct w:val="0"/>
        <w:spacing w:before="116"/>
        <w:ind w:left="119"/>
        <w:rPr>
          <w:w w:val="105"/>
          <w:sz w:val="22"/>
          <w:szCs w:val="22"/>
        </w:rPr>
      </w:pPr>
      <w:r>
        <w:rPr>
          <w:w w:val="105"/>
          <w:sz w:val="22"/>
          <w:szCs w:val="22"/>
        </w:rPr>
        <w:t>Please note the proper account title is as follows: The San Diego Catholic Account for Parishes and Schools, Inc.</w:t>
      </w:r>
    </w:p>
    <w:p w14:paraId="6F7F1078" w14:textId="77777777" w:rsidR="00CE6F6B" w:rsidRDefault="00CE6F6B">
      <w:pPr>
        <w:pStyle w:val="BodyText"/>
        <w:kinsoku w:val="0"/>
        <w:overflowPunct w:val="0"/>
        <w:spacing w:before="115"/>
        <w:ind w:left="119" w:right="1036"/>
        <w:rPr>
          <w:sz w:val="22"/>
          <w:szCs w:val="22"/>
        </w:rPr>
      </w:pPr>
      <w:r>
        <w:rPr>
          <w:sz w:val="22"/>
          <w:szCs w:val="22"/>
        </w:rPr>
        <w:t>Donors will receive an acknowledgment letter from the Diocese of San Diego within four weeks of transferring their shares to Merrill Lynch.</w:t>
      </w:r>
    </w:p>
    <w:p w14:paraId="78A7C640" w14:textId="77777777" w:rsidR="00CE6F6B" w:rsidRDefault="00CE6F6B">
      <w:pPr>
        <w:pStyle w:val="BodyText"/>
        <w:tabs>
          <w:tab w:val="left" w:pos="5880"/>
        </w:tabs>
        <w:kinsoku w:val="0"/>
        <w:overflowPunct w:val="0"/>
        <w:spacing w:before="116"/>
        <w:ind w:left="119"/>
        <w:rPr>
          <w:w w:val="105"/>
          <w:sz w:val="22"/>
          <w:szCs w:val="22"/>
        </w:rPr>
      </w:pPr>
      <w:r>
        <w:rPr>
          <w:w w:val="105"/>
          <w:sz w:val="22"/>
          <w:szCs w:val="22"/>
        </w:rPr>
        <w:t>For</w:t>
      </w:r>
      <w:r>
        <w:rPr>
          <w:spacing w:val="-13"/>
          <w:w w:val="105"/>
          <w:sz w:val="22"/>
          <w:szCs w:val="22"/>
        </w:rPr>
        <w:t xml:space="preserve"> </w:t>
      </w:r>
      <w:r>
        <w:rPr>
          <w:w w:val="105"/>
          <w:sz w:val="22"/>
          <w:szCs w:val="22"/>
        </w:rPr>
        <w:t>questions</w:t>
      </w:r>
      <w:r>
        <w:rPr>
          <w:spacing w:val="-13"/>
          <w:w w:val="105"/>
          <w:sz w:val="22"/>
          <w:szCs w:val="22"/>
        </w:rPr>
        <w:t xml:space="preserve"> </w:t>
      </w:r>
      <w:r>
        <w:rPr>
          <w:w w:val="105"/>
          <w:sz w:val="22"/>
          <w:szCs w:val="22"/>
        </w:rPr>
        <w:t>on</w:t>
      </w:r>
      <w:r>
        <w:rPr>
          <w:spacing w:val="-14"/>
          <w:w w:val="105"/>
          <w:sz w:val="22"/>
          <w:szCs w:val="22"/>
        </w:rPr>
        <w:t xml:space="preserve"> </w:t>
      </w:r>
      <w:r>
        <w:rPr>
          <w:w w:val="105"/>
          <w:sz w:val="22"/>
          <w:szCs w:val="22"/>
        </w:rPr>
        <w:t>sending</w:t>
      </w:r>
      <w:r>
        <w:rPr>
          <w:spacing w:val="-15"/>
          <w:w w:val="105"/>
          <w:sz w:val="22"/>
          <w:szCs w:val="22"/>
        </w:rPr>
        <w:t xml:space="preserve"> </w:t>
      </w:r>
      <w:r>
        <w:rPr>
          <w:w w:val="105"/>
          <w:sz w:val="22"/>
          <w:szCs w:val="22"/>
        </w:rPr>
        <w:t>your</w:t>
      </w:r>
      <w:r>
        <w:rPr>
          <w:spacing w:val="-13"/>
          <w:w w:val="105"/>
          <w:sz w:val="22"/>
          <w:szCs w:val="22"/>
        </w:rPr>
        <w:t xml:space="preserve"> </w:t>
      </w:r>
      <w:r>
        <w:rPr>
          <w:w w:val="105"/>
          <w:sz w:val="22"/>
          <w:szCs w:val="22"/>
        </w:rPr>
        <w:t>gift:</w:t>
      </w:r>
      <w:r>
        <w:rPr>
          <w:w w:val="105"/>
          <w:sz w:val="22"/>
          <w:szCs w:val="22"/>
        </w:rPr>
        <w:tab/>
        <w:t>For questions on</w:t>
      </w:r>
      <w:r>
        <w:rPr>
          <w:spacing w:val="-8"/>
          <w:w w:val="105"/>
          <w:sz w:val="22"/>
          <w:szCs w:val="22"/>
        </w:rPr>
        <w:t xml:space="preserve"> </w:t>
      </w:r>
      <w:r>
        <w:rPr>
          <w:w w:val="105"/>
          <w:sz w:val="22"/>
          <w:szCs w:val="22"/>
        </w:rPr>
        <w:t>donations:</w:t>
      </w:r>
    </w:p>
    <w:p w14:paraId="576D6C6D" w14:textId="15E848EE" w:rsidR="00CE6F6B" w:rsidRDefault="008565C9" w:rsidP="00970E54">
      <w:pPr>
        <w:pStyle w:val="BodyText"/>
        <w:tabs>
          <w:tab w:val="left" w:pos="5879"/>
        </w:tabs>
        <w:kinsoku w:val="0"/>
        <w:overflowPunct w:val="0"/>
        <w:spacing w:before="120"/>
        <w:ind w:left="119"/>
      </w:pPr>
      <w:r>
        <w:t>Robert Bowles</w:t>
      </w:r>
      <w:r w:rsidR="00CE6F6B">
        <w:tab/>
        <w:t>Manny</w:t>
      </w:r>
      <w:r w:rsidR="00CE6F6B">
        <w:rPr>
          <w:spacing w:val="1"/>
        </w:rPr>
        <w:t xml:space="preserve"> </w:t>
      </w:r>
      <w:r w:rsidR="00CE6F6B">
        <w:t>Aguilar</w:t>
      </w:r>
    </w:p>
    <w:p w14:paraId="1BE57016" w14:textId="77210511" w:rsidR="00CE6F6B" w:rsidRDefault="00970E54">
      <w:pPr>
        <w:pStyle w:val="BodyText"/>
        <w:tabs>
          <w:tab w:val="left" w:pos="5879"/>
        </w:tabs>
        <w:kinsoku w:val="0"/>
        <w:overflowPunct w:val="0"/>
        <w:spacing w:before="1"/>
        <w:ind w:left="119"/>
      </w:pPr>
      <w:r>
        <w:t>Vice President, Wealth Management Client Associate</w:t>
      </w:r>
      <w:r w:rsidR="00CE6F6B">
        <w:tab/>
        <w:t>Director, Office for</w:t>
      </w:r>
      <w:r w:rsidR="00CE6F6B">
        <w:rPr>
          <w:spacing w:val="-1"/>
        </w:rPr>
        <w:t xml:space="preserve"> </w:t>
      </w:r>
      <w:r w:rsidR="00CE6F6B">
        <w:t>Stewardship</w:t>
      </w:r>
    </w:p>
    <w:p w14:paraId="4C09B157" w14:textId="3A9A9B76" w:rsidR="00CE6F6B" w:rsidRDefault="00970E54">
      <w:pPr>
        <w:pStyle w:val="BodyText"/>
        <w:tabs>
          <w:tab w:val="left" w:pos="5879"/>
        </w:tabs>
        <w:kinsoku w:val="0"/>
        <w:overflowPunct w:val="0"/>
        <w:spacing w:line="243" w:lineRule="exact"/>
        <w:ind w:left="119"/>
      </w:pPr>
      <w:r>
        <w:t>The Eyer – Corzine – O’Connell Group</w:t>
      </w:r>
      <w:r w:rsidR="00CE6F6B">
        <w:tab/>
        <w:t>Diocese of San</w:t>
      </w:r>
      <w:r w:rsidR="00CE6F6B">
        <w:rPr>
          <w:spacing w:val="-2"/>
        </w:rPr>
        <w:t xml:space="preserve"> </w:t>
      </w:r>
      <w:r w:rsidR="00CE6F6B">
        <w:t>Diego</w:t>
      </w:r>
    </w:p>
    <w:p w14:paraId="2AE53D09" w14:textId="6296B784" w:rsidR="00CE6F6B" w:rsidRDefault="003E48B5">
      <w:pPr>
        <w:pStyle w:val="BodyText"/>
        <w:tabs>
          <w:tab w:val="left" w:pos="5879"/>
        </w:tabs>
        <w:kinsoku w:val="0"/>
        <w:overflowPunct w:val="0"/>
        <w:spacing w:line="242" w:lineRule="exact"/>
        <w:ind w:left="119"/>
        <w:rPr>
          <w:rFonts w:ascii="Arial" w:hAnsi="Arial" w:cs="Arial"/>
          <w:color w:val="0000FF"/>
          <w:sz w:val="18"/>
          <w:szCs w:val="18"/>
        </w:rPr>
      </w:pPr>
      <w:hyperlink r:id="rId8" w:history="1">
        <w:r w:rsidR="008565C9" w:rsidRPr="002A3D9C">
          <w:rPr>
            <w:rStyle w:val="Hyperlink"/>
          </w:rPr>
          <w:t>robert.s.bowles@ml.com</w:t>
        </w:r>
      </w:hyperlink>
      <w:r w:rsidR="00CE6F6B">
        <w:tab/>
      </w:r>
      <w:hyperlink r:id="rId9" w:history="1">
        <w:r w:rsidR="00CE6F6B">
          <w:rPr>
            <w:rFonts w:ascii="Arial" w:hAnsi="Arial" w:cs="Arial"/>
            <w:color w:val="0000FF"/>
            <w:sz w:val="18"/>
            <w:szCs w:val="18"/>
            <w:u w:val="single"/>
          </w:rPr>
          <w:t>maguilar@sdcatholic.org</w:t>
        </w:r>
      </w:hyperlink>
    </w:p>
    <w:p w14:paraId="3763415C" w14:textId="38B8C21A" w:rsidR="00CE6F6B" w:rsidRDefault="008565C9">
      <w:pPr>
        <w:pStyle w:val="BodyText"/>
        <w:tabs>
          <w:tab w:val="left" w:pos="5879"/>
        </w:tabs>
        <w:kinsoku w:val="0"/>
        <w:overflowPunct w:val="0"/>
        <w:spacing w:line="206" w:lineRule="exact"/>
        <w:ind w:left="119"/>
        <w:rPr>
          <w:rFonts w:ascii="Arial" w:hAnsi="Arial" w:cs="Arial"/>
          <w:sz w:val="18"/>
          <w:szCs w:val="18"/>
        </w:rPr>
      </w:pPr>
      <w:r>
        <w:rPr>
          <w:rFonts w:ascii="Arial" w:hAnsi="Arial" w:cs="Arial"/>
          <w:sz w:val="18"/>
          <w:szCs w:val="18"/>
        </w:rPr>
        <w:t>858</w:t>
      </w:r>
      <w:r w:rsidR="0077395F">
        <w:rPr>
          <w:rFonts w:ascii="Arial" w:hAnsi="Arial" w:cs="Arial"/>
          <w:sz w:val="18"/>
          <w:szCs w:val="18"/>
        </w:rPr>
        <w:t>-</w:t>
      </w:r>
      <w:r>
        <w:rPr>
          <w:rFonts w:ascii="Arial" w:hAnsi="Arial" w:cs="Arial"/>
          <w:sz w:val="18"/>
          <w:szCs w:val="18"/>
        </w:rPr>
        <w:t>673</w:t>
      </w:r>
      <w:r w:rsidR="0077395F">
        <w:rPr>
          <w:rFonts w:ascii="Arial" w:hAnsi="Arial" w:cs="Arial"/>
          <w:sz w:val="18"/>
          <w:szCs w:val="18"/>
        </w:rPr>
        <w:t>-</w:t>
      </w:r>
      <w:r>
        <w:rPr>
          <w:rFonts w:ascii="Arial" w:hAnsi="Arial" w:cs="Arial"/>
          <w:sz w:val="18"/>
          <w:szCs w:val="18"/>
        </w:rPr>
        <w:t>6761</w:t>
      </w:r>
      <w:r w:rsidR="00CE6F6B">
        <w:rPr>
          <w:rFonts w:ascii="Arial" w:hAnsi="Arial" w:cs="Arial"/>
          <w:sz w:val="18"/>
          <w:szCs w:val="18"/>
        </w:rPr>
        <w:tab/>
        <w:t>858-490-8294</w:t>
      </w:r>
    </w:p>
    <w:p w14:paraId="75CF3E03" w14:textId="77777777" w:rsidR="00CE6F6B" w:rsidRDefault="00CE6F6B">
      <w:pPr>
        <w:pStyle w:val="BodyText"/>
        <w:kinsoku w:val="0"/>
        <w:overflowPunct w:val="0"/>
        <w:spacing w:before="3"/>
        <w:rPr>
          <w:rFonts w:ascii="Arial" w:hAnsi="Arial" w:cs="Arial"/>
          <w:sz w:val="18"/>
          <w:szCs w:val="18"/>
        </w:rPr>
      </w:pPr>
    </w:p>
    <w:p w14:paraId="2A8ADFE5" w14:textId="77777777" w:rsidR="00CE6F6B" w:rsidRDefault="00CE6F6B">
      <w:pPr>
        <w:pStyle w:val="ListParagraph"/>
        <w:numPr>
          <w:ilvl w:val="0"/>
          <w:numId w:val="1"/>
        </w:numPr>
        <w:tabs>
          <w:tab w:val="left" w:pos="233"/>
        </w:tabs>
        <w:kinsoku w:val="0"/>
        <w:overflowPunct w:val="0"/>
        <w:ind w:hanging="114"/>
        <w:rPr>
          <w:rFonts w:ascii="Arial" w:hAnsi="Arial" w:cs="Arial"/>
          <w:sz w:val="16"/>
          <w:szCs w:val="16"/>
        </w:rPr>
      </w:pPr>
      <w:r>
        <w:rPr>
          <w:rFonts w:ascii="Arial" w:hAnsi="Arial" w:cs="Arial"/>
          <w:sz w:val="16"/>
          <w:szCs w:val="16"/>
        </w:rPr>
        <w:t>Any donations not received by the respective deadlines will be facilitated for calendar year-end to the best of the ability of Merrill</w:t>
      </w:r>
      <w:r>
        <w:rPr>
          <w:rFonts w:ascii="Arial" w:hAnsi="Arial" w:cs="Arial"/>
          <w:spacing w:val="-26"/>
          <w:sz w:val="16"/>
          <w:szCs w:val="16"/>
        </w:rPr>
        <w:t xml:space="preserve"> </w:t>
      </w:r>
      <w:r>
        <w:rPr>
          <w:rFonts w:ascii="Arial" w:hAnsi="Arial" w:cs="Arial"/>
          <w:sz w:val="16"/>
          <w:szCs w:val="16"/>
        </w:rPr>
        <w:t>Lynch.</w:t>
      </w:r>
    </w:p>
    <w:p w14:paraId="2CBC0FC3" w14:textId="77777777" w:rsidR="00CE6F6B" w:rsidRDefault="00CE6F6B">
      <w:pPr>
        <w:pStyle w:val="ListParagraph"/>
        <w:numPr>
          <w:ilvl w:val="0"/>
          <w:numId w:val="1"/>
        </w:numPr>
        <w:tabs>
          <w:tab w:val="left" w:pos="233"/>
        </w:tabs>
        <w:kinsoku w:val="0"/>
        <w:overflowPunct w:val="0"/>
        <w:ind w:hanging="114"/>
        <w:rPr>
          <w:rFonts w:ascii="Arial" w:hAnsi="Arial" w:cs="Arial"/>
          <w:sz w:val="16"/>
          <w:szCs w:val="16"/>
        </w:rPr>
        <w:sectPr w:rsidR="00CE6F6B">
          <w:type w:val="continuous"/>
          <w:pgSz w:w="12240" w:h="15840"/>
          <w:pgMar w:top="460" w:right="140" w:bottom="280" w:left="600" w:header="720" w:footer="720" w:gutter="0"/>
          <w:cols w:space="720" w:equalWidth="0">
            <w:col w:w="11500"/>
          </w:cols>
          <w:noEndnote/>
        </w:sectPr>
      </w:pPr>
    </w:p>
    <w:p w14:paraId="45B56ED3" w14:textId="77777777" w:rsidR="00CE6F6B" w:rsidRDefault="00CE6F6B">
      <w:pPr>
        <w:pStyle w:val="BodyText"/>
        <w:kinsoku w:val="0"/>
        <w:overflowPunct w:val="0"/>
        <w:spacing w:before="12"/>
        <w:ind w:left="119"/>
        <w:rPr>
          <w:sz w:val="36"/>
          <w:szCs w:val="36"/>
        </w:rPr>
      </w:pPr>
      <w:r>
        <w:rPr>
          <w:sz w:val="36"/>
          <w:szCs w:val="36"/>
        </w:rPr>
        <w:lastRenderedPageBreak/>
        <w:t>STOCK DONATION INSTRUCTIONS</w:t>
      </w:r>
    </w:p>
    <w:p w14:paraId="5C697D53" w14:textId="77777777" w:rsidR="00CE6F6B" w:rsidRDefault="00CE6F6B">
      <w:pPr>
        <w:pStyle w:val="BodyText"/>
        <w:kinsoku w:val="0"/>
        <w:overflowPunct w:val="0"/>
        <w:spacing w:before="1"/>
        <w:ind w:left="119" w:right="1212"/>
      </w:pPr>
      <w:r>
        <w:t>On behalf of the Catholic Diocese of San Diego, thank you for your generosity to the Church and for inquiring about our stock donation process. The Office for Stewardship has the responsibility for handling donations of stock.</w:t>
      </w:r>
    </w:p>
    <w:p w14:paraId="55F9CFD6" w14:textId="77777777" w:rsidR="00CE6F6B" w:rsidRDefault="00CE6F6B">
      <w:pPr>
        <w:pStyle w:val="BodyText"/>
        <w:kinsoku w:val="0"/>
        <w:overflowPunct w:val="0"/>
        <w:spacing w:before="9"/>
        <w:rPr>
          <w:sz w:val="19"/>
          <w:szCs w:val="19"/>
        </w:rPr>
      </w:pPr>
    </w:p>
    <w:p w14:paraId="6BA73A27" w14:textId="77777777" w:rsidR="00CE6F6B" w:rsidRDefault="00CE6F6B">
      <w:pPr>
        <w:pStyle w:val="Heading1"/>
        <w:kinsoku w:val="0"/>
        <w:overflowPunct w:val="0"/>
        <w:spacing w:before="1"/>
      </w:pPr>
      <w:r>
        <w:t>Step 1 - Establish Communication Between Your Broker and the Diocese's Broker</w:t>
      </w:r>
    </w:p>
    <w:p w14:paraId="096EDC36" w14:textId="1DA5E3F8" w:rsidR="00CE6F6B" w:rsidRDefault="00E76C84">
      <w:pPr>
        <w:pStyle w:val="BodyText"/>
        <w:kinsoku w:val="0"/>
        <w:overflowPunct w:val="0"/>
        <w:spacing w:before="2"/>
        <w:ind w:left="119" w:right="646"/>
      </w:pPr>
      <w:r>
        <w:t>Typically,</w:t>
      </w:r>
      <w:r w:rsidR="00CE6F6B">
        <w:t xml:space="preserve"> a donor can have their broker contact the Diocese’s broker at Merrill Lynch to facilitate the transfer. For security purposes, certain information is omitted from this form and can be acquired from:</w:t>
      </w:r>
    </w:p>
    <w:p w14:paraId="7D02C8C6" w14:textId="22FB37B7" w:rsidR="00CE6F6B" w:rsidRDefault="00CE6F6B">
      <w:pPr>
        <w:pStyle w:val="BodyText"/>
        <w:kinsoku w:val="0"/>
        <w:overflowPunct w:val="0"/>
        <w:spacing w:line="243" w:lineRule="exact"/>
        <w:ind w:left="839"/>
      </w:pPr>
      <w:r>
        <w:t>Merrill Lynch</w:t>
      </w:r>
    </w:p>
    <w:p w14:paraId="1A9519E9" w14:textId="56752D0E" w:rsidR="008565C9" w:rsidRDefault="008565C9">
      <w:pPr>
        <w:pStyle w:val="BodyText"/>
        <w:kinsoku w:val="0"/>
        <w:overflowPunct w:val="0"/>
        <w:spacing w:line="243" w:lineRule="exact"/>
        <w:ind w:left="839"/>
      </w:pPr>
      <w:r>
        <w:t>The Eyer – Corzine – O’Connell Group</w:t>
      </w:r>
    </w:p>
    <w:p w14:paraId="6EDD46DE" w14:textId="737481A0" w:rsidR="00CE6F6B" w:rsidRDefault="008565C9">
      <w:pPr>
        <w:pStyle w:val="BodyText"/>
        <w:kinsoku w:val="0"/>
        <w:overflowPunct w:val="0"/>
        <w:spacing w:before="1"/>
        <w:ind w:left="839"/>
      </w:pPr>
      <w:r>
        <w:t>Robert Bowles</w:t>
      </w:r>
    </w:p>
    <w:p w14:paraId="64D6DD81" w14:textId="5636F501" w:rsidR="008565C9" w:rsidRDefault="008565C9" w:rsidP="00E76C84">
      <w:pPr>
        <w:pStyle w:val="BodyText"/>
        <w:kinsoku w:val="0"/>
        <w:overflowPunct w:val="0"/>
        <w:ind w:left="839" w:right="7756"/>
      </w:pPr>
      <w:r>
        <w:t>Wealth Management</w:t>
      </w:r>
      <w:r w:rsidR="00CE6F6B">
        <w:t xml:space="preserve"> Client</w:t>
      </w:r>
      <w:r w:rsidR="00E76C84">
        <w:t xml:space="preserve"> </w:t>
      </w:r>
      <w:r w:rsidR="00CE6F6B">
        <w:t>Associate</w:t>
      </w:r>
    </w:p>
    <w:p w14:paraId="39F4A511" w14:textId="019A059A" w:rsidR="00CE6F6B" w:rsidRDefault="00CE6F6B">
      <w:pPr>
        <w:pStyle w:val="BodyText"/>
        <w:kinsoku w:val="0"/>
        <w:overflowPunct w:val="0"/>
        <w:ind w:left="839" w:right="7756"/>
      </w:pPr>
      <w:r>
        <w:t xml:space="preserve">Email: </w:t>
      </w:r>
      <w:hyperlink r:id="rId10" w:history="1">
        <w:r w:rsidR="008565C9" w:rsidRPr="002A3D9C">
          <w:rPr>
            <w:rStyle w:val="Hyperlink"/>
          </w:rPr>
          <w:t>robert.s.bowles@ml.com</w:t>
        </w:r>
      </w:hyperlink>
      <w:r>
        <w:t xml:space="preserve"> Direct line: </w:t>
      </w:r>
      <w:r w:rsidR="008565C9">
        <w:t>858</w:t>
      </w:r>
      <w:r w:rsidR="00FF2994" w:rsidRPr="00FF2994">
        <w:t>.</w:t>
      </w:r>
      <w:r w:rsidR="008565C9">
        <w:t>673</w:t>
      </w:r>
      <w:r w:rsidR="00FF2994" w:rsidRPr="00FF2994">
        <w:t>.</w:t>
      </w:r>
      <w:r w:rsidR="008565C9">
        <w:t>6761</w:t>
      </w:r>
      <w:r w:rsidR="00FF2994" w:rsidRPr="00FF2994">
        <w:t> </w:t>
      </w:r>
    </w:p>
    <w:p w14:paraId="796D3EBC" w14:textId="2D0A140F" w:rsidR="00CE6F6B" w:rsidRDefault="00CE6F6B">
      <w:pPr>
        <w:pStyle w:val="BodyText"/>
        <w:kinsoku w:val="0"/>
        <w:overflowPunct w:val="0"/>
        <w:spacing w:line="244" w:lineRule="exact"/>
        <w:ind w:left="839"/>
      </w:pPr>
      <w:r>
        <w:t xml:space="preserve">Fax #: </w:t>
      </w:r>
      <w:r w:rsidR="008565C9">
        <w:t>858</w:t>
      </w:r>
      <w:r>
        <w:t>-</w:t>
      </w:r>
      <w:r w:rsidR="008565C9">
        <w:t>309</w:t>
      </w:r>
      <w:r>
        <w:t>-</w:t>
      </w:r>
      <w:r w:rsidR="008565C9">
        <w:t>4245</w:t>
      </w:r>
    </w:p>
    <w:p w14:paraId="6F0CB006" w14:textId="77777777" w:rsidR="00CE6F6B" w:rsidRDefault="00CE6F6B">
      <w:pPr>
        <w:pStyle w:val="BodyText"/>
        <w:kinsoku w:val="0"/>
        <w:overflowPunct w:val="0"/>
        <w:spacing w:before="11"/>
        <w:rPr>
          <w:sz w:val="19"/>
          <w:szCs w:val="19"/>
        </w:rPr>
      </w:pPr>
    </w:p>
    <w:p w14:paraId="54C9CE97" w14:textId="77777777" w:rsidR="00CE6F6B" w:rsidRDefault="00CE6F6B">
      <w:pPr>
        <w:pStyle w:val="BodyText"/>
        <w:kinsoku w:val="0"/>
        <w:overflowPunct w:val="0"/>
        <w:ind w:left="119" w:right="561"/>
      </w:pPr>
      <w:r>
        <w:t>The donor’s broker can easily transfer the shares into the account titled: Roman Catholic Bishop of SD. The shares will then be sold and the Diocese will notify both the parish and the donor of the valuation for tax purposes. Additionally, the proceeds from the stock donation will be deposited in the designated beneficiaries account with the Diocese.</w:t>
      </w:r>
    </w:p>
    <w:p w14:paraId="5D074CCC" w14:textId="77777777" w:rsidR="00CE6F6B" w:rsidRDefault="00CE6F6B">
      <w:pPr>
        <w:pStyle w:val="BodyText"/>
        <w:kinsoku w:val="0"/>
        <w:overflowPunct w:val="0"/>
        <w:spacing w:before="1"/>
      </w:pPr>
    </w:p>
    <w:p w14:paraId="7C1A150F" w14:textId="77777777" w:rsidR="00CE6F6B" w:rsidRDefault="00CE6F6B">
      <w:pPr>
        <w:pStyle w:val="Heading1"/>
        <w:kinsoku w:val="0"/>
        <w:overflowPunct w:val="0"/>
      </w:pPr>
      <w:r>
        <w:t>Step 2 - Complete Donation Form</w:t>
      </w:r>
    </w:p>
    <w:p w14:paraId="0FA6D052" w14:textId="77777777" w:rsidR="00CE6F6B" w:rsidRDefault="00CE6F6B">
      <w:pPr>
        <w:pStyle w:val="BodyText"/>
        <w:kinsoku w:val="0"/>
        <w:overflowPunct w:val="0"/>
        <w:ind w:left="119" w:right="736"/>
      </w:pPr>
      <w:r>
        <w:t>Download and fill out the stock donation form. Be sure to enter the percentage designation of the donation where indicated. Please note that submitting this form will not initiate the transfer of securities to the Diocese account. The Donor is responsible for initiating the transfer through his/her broker/dealer or online trading platform.</w:t>
      </w:r>
    </w:p>
    <w:p w14:paraId="0D92949C" w14:textId="77777777" w:rsidR="00CE6F6B" w:rsidRDefault="00CE6F6B">
      <w:pPr>
        <w:pStyle w:val="BodyText"/>
        <w:kinsoku w:val="0"/>
        <w:overflowPunct w:val="0"/>
        <w:spacing w:before="10"/>
        <w:rPr>
          <w:sz w:val="19"/>
          <w:szCs w:val="19"/>
        </w:rPr>
      </w:pPr>
    </w:p>
    <w:p w14:paraId="4B5BEEB3" w14:textId="76B056B1" w:rsidR="00CE6F6B" w:rsidRDefault="00CE6F6B">
      <w:pPr>
        <w:pStyle w:val="Heading1"/>
        <w:kinsoku w:val="0"/>
        <w:overflowPunct w:val="0"/>
      </w:pPr>
      <w:r>
        <w:t>Step 3 - Return the Completed Donation Form to the Diocese using one of the method</w:t>
      </w:r>
      <w:r w:rsidR="008565C9">
        <w:t>s</w:t>
      </w:r>
      <w:r>
        <w:t xml:space="preserve"> below:</w:t>
      </w:r>
    </w:p>
    <w:p w14:paraId="20E1348D" w14:textId="77777777" w:rsidR="00CE6F6B" w:rsidRDefault="00CE6F6B">
      <w:pPr>
        <w:pStyle w:val="ListParagraph"/>
        <w:numPr>
          <w:ilvl w:val="1"/>
          <w:numId w:val="1"/>
        </w:numPr>
        <w:tabs>
          <w:tab w:val="left" w:pos="1560"/>
        </w:tabs>
        <w:kinsoku w:val="0"/>
        <w:overflowPunct w:val="0"/>
        <w:spacing w:before="3"/>
        <w:ind w:left="1559" w:hanging="721"/>
        <w:rPr>
          <w:sz w:val="20"/>
          <w:szCs w:val="20"/>
        </w:rPr>
      </w:pPr>
      <w:r>
        <w:rPr>
          <w:sz w:val="20"/>
          <w:szCs w:val="20"/>
        </w:rPr>
        <w:t>Scan and email the completed form to</w:t>
      </w:r>
      <w:r>
        <w:rPr>
          <w:spacing w:val="1"/>
          <w:sz w:val="20"/>
          <w:szCs w:val="20"/>
        </w:rPr>
        <w:t xml:space="preserve"> </w:t>
      </w:r>
      <w:hyperlink r:id="rId11" w:history="1">
        <w:r>
          <w:rPr>
            <w:sz w:val="20"/>
            <w:szCs w:val="20"/>
          </w:rPr>
          <w:t>StockDonations@sdcatholic.org.</w:t>
        </w:r>
      </w:hyperlink>
    </w:p>
    <w:p w14:paraId="7AA9D1CC" w14:textId="085A9BF7" w:rsidR="00CE6F6B" w:rsidRDefault="00CE6F6B">
      <w:pPr>
        <w:pStyle w:val="ListParagraph"/>
        <w:numPr>
          <w:ilvl w:val="1"/>
          <w:numId w:val="1"/>
        </w:numPr>
        <w:tabs>
          <w:tab w:val="left" w:pos="1560"/>
        </w:tabs>
        <w:kinsoku w:val="0"/>
        <w:overflowPunct w:val="0"/>
        <w:spacing w:line="243" w:lineRule="exact"/>
        <w:ind w:left="1559" w:hanging="721"/>
        <w:rPr>
          <w:sz w:val="20"/>
          <w:szCs w:val="20"/>
        </w:rPr>
      </w:pPr>
      <w:r>
        <w:rPr>
          <w:sz w:val="20"/>
          <w:szCs w:val="20"/>
        </w:rPr>
        <w:t>Or Fax it to (858) 490-8</w:t>
      </w:r>
      <w:r w:rsidR="0077395F">
        <w:rPr>
          <w:sz w:val="20"/>
          <w:szCs w:val="20"/>
        </w:rPr>
        <w:t>272</w:t>
      </w:r>
      <w:r>
        <w:rPr>
          <w:sz w:val="20"/>
          <w:szCs w:val="20"/>
        </w:rPr>
        <w:t>.</w:t>
      </w:r>
    </w:p>
    <w:p w14:paraId="5FE27160" w14:textId="77777777" w:rsidR="00CE6F6B" w:rsidRDefault="00CE6F6B">
      <w:pPr>
        <w:pStyle w:val="ListParagraph"/>
        <w:numPr>
          <w:ilvl w:val="1"/>
          <w:numId w:val="1"/>
        </w:numPr>
        <w:tabs>
          <w:tab w:val="left" w:pos="1560"/>
        </w:tabs>
        <w:kinsoku w:val="0"/>
        <w:overflowPunct w:val="0"/>
        <w:spacing w:line="243" w:lineRule="exact"/>
        <w:ind w:left="1559" w:hanging="721"/>
        <w:rPr>
          <w:sz w:val="20"/>
          <w:szCs w:val="20"/>
        </w:rPr>
      </w:pPr>
      <w:r>
        <w:rPr>
          <w:sz w:val="20"/>
          <w:szCs w:val="20"/>
        </w:rPr>
        <w:t>Or send it using regular mail to:</w:t>
      </w:r>
    </w:p>
    <w:p w14:paraId="0D2449DE" w14:textId="77777777" w:rsidR="00CE6F6B" w:rsidRDefault="00CE6F6B">
      <w:pPr>
        <w:pStyle w:val="BodyText"/>
        <w:kinsoku w:val="0"/>
        <w:overflowPunct w:val="0"/>
        <w:spacing w:before="1"/>
        <w:ind w:left="2279" w:right="7383"/>
      </w:pPr>
      <w:r>
        <w:t xml:space="preserve">Stock Donations Diocese of San Diego Office for Stewardship </w:t>
      </w:r>
      <w:proofErr w:type="spellStart"/>
      <w:r>
        <w:t>P.O.Box</w:t>
      </w:r>
      <w:proofErr w:type="spellEnd"/>
      <w:r>
        <w:t xml:space="preserve"> 85728</w:t>
      </w:r>
    </w:p>
    <w:p w14:paraId="443282E5" w14:textId="77777777" w:rsidR="00CE6F6B" w:rsidRDefault="00CE6F6B">
      <w:pPr>
        <w:pStyle w:val="BodyText"/>
        <w:kinsoku w:val="0"/>
        <w:overflowPunct w:val="0"/>
        <w:ind w:left="2279"/>
      </w:pPr>
      <w:r>
        <w:t>San Diego, CA 92186-5728</w:t>
      </w:r>
    </w:p>
    <w:p w14:paraId="60D45C56" w14:textId="77777777" w:rsidR="00CE6F6B" w:rsidRDefault="00CE6F6B">
      <w:pPr>
        <w:pStyle w:val="BodyText"/>
        <w:kinsoku w:val="0"/>
        <w:overflowPunct w:val="0"/>
        <w:spacing w:before="1"/>
        <w:ind w:left="119" w:right="687"/>
      </w:pPr>
      <w:r>
        <w:t>By providing complete information, the Diocese can better track these gifts and prevent delays in acknowledging the donation. This will also expedite the funds being transferred to the parish or school.</w:t>
      </w:r>
    </w:p>
    <w:p w14:paraId="4DE74494" w14:textId="77777777" w:rsidR="00CE6F6B" w:rsidRDefault="00CE6F6B">
      <w:pPr>
        <w:pStyle w:val="BodyText"/>
        <w:kinsoku w:val="0"/>
        <w:overflowPunct w:val="0"/>
        <w:spacing w:before="9"/>
        <w:rPr>
          <w:sz w:val="19"/>
          <w:szCs w:val="19"/>
        </w:rPr>
      </w:pPr>
    </w:p>
    <w:p w14:paraId="3C3ECCD7" w14:textId="77777777" w:rsidR="00CE6F6B" w:rsidRDefault="00CE6F6B">
      <w:pPr>
        <w:pStyle w:val="Heading1"/>
        <w:kinsoku w:val="0"/>
        <w:overflowPunct w:val="0"/>
        <w:rPr>
          <w:w w:val="105"/>
        </w:rPr>
      </w:pPr>
      <w:r>
        <w:rPr>
          <w:w w:val="105"/>
        </w:rPr>
        <w:t>Please keep the following things in mind when sending in stock donation requests:</w:t>
      </w:r>
    </w:p>
    <w:p w14:paraId="50451D3C" w14:textId="77777777" w:rsidR="00CE6F6B" w:rsidRDefault="00CE6F6B">
      <w:pPr>
        <w:pStyle w:val="ListParagraph"/>
        <w:numPr>
          <w:ilvl w:val="1"/>
          <w:numId w:val="1"/>
        </w:numPr>
        <w:tabs>
          <w:tab w:val="left" w:pos="1560"/>
        </w:tabs>
        <w:kinsoku w:val="0"/>
        <w:overflowPunct w:val="0"/>
        <w:spacing w:before="3"/>
        <w:ind w:right="611" w:hanging="721"/>
        <w:rPr>
          <w:sz w:val="20"/>
          <w:szCs w:val="20"/>
        </w:rPr>
      </w:pPr>
      <w:r>
        <w:rPr>
          <w:sz w:val="20"/>
          <w:szCs w:val="20"/>
        </w:rPr>
        <w:t>For tax purposes, the value of the securities being donated is based upon the average of the high and the low price of the securities on the date the securities are transferred to the Diocese in accordance with IRS</w:t>
      </w:r>
      <w:r>
        <w:rPr>
          <w:spacing w:val="-26"/>
          <w:sz w:val="20"/>
          <w:szCs w:val="20"/>
        </w:rPr>
        <w:t xml:space="preserve"> </w:t>
      </w:r>
      <w:r>
        <w:rPr>
          <w:sz w:val="20"/>
          <w:szCs w:val="20"/>
        </w:rPr>
        <w:t>guidelines.</w:t>
      </w:r>
    </w:p>
    <w:p w14:paraId="067F6B6E" w14:textId="77777777" w:rsidR="00CE6F6B" w:rsidRDefault="00CE6F6B">
      <w:pPr>
        <w:pStyle w:val="ListParagraph"/>
        <w:numPr>
          <w:ilvl w:val="1"/>
          <w:numId w:val="1"/>
        </w:numPr>
        <w:tabs>
          <w:tab w:val="left" w:pos="1560"/>
        </w:tabs>
        <w:kinsoku w:val="0"/>
        <w:overflowPunct w:val="0"/>
        <w:ind w:right="804" w:hanging="721"/>
        <w:rPr>
          <w:sz w:val="20"/>
          <w:szCs w:val="20"/>
        </w:rPr>
      </w:pPr>
      <w:r>
        <w:rPr>
          <w:sz w:val="20"/>
          <w:szCs w:val="20"/>
        </w:rPr>
        <w:t>The longest lead time incurred is usually in transferring the stock from its current broker to the Diocese’s designated</w:t>
      </w:r>
      <w:r>
        <w:rPr>
          <w:spacing w:val="-2"/>
          <w:sz w:val="20"/>
          <w:szCs w:val="20"/>
        </w:rPr>
        <w:t xml:space="preserve"> </w:t>
      </w:r>
      <w:r>
        <w:rPr>
          <w:sz w:val="20"/>
          <w:szCs w:val="20"/>
        </w:rPr>
        <w:t>selling</w:t>
      </w:r>
      <w:r>
        <w:rPr>
          <w:spacing w:val="-3"/>
          <w:sz w:val="20"/>
          <w:szCs w:val="20"/>
        </w:rPr>
        <w:t xml:space="preserve"> </w:t>
      </w:r>
      <w:r>
        <w:rPr>
          <w:sz w:val="20"/>
          <w:szCs w:val="20"/>
        </w:rPr>
        <w:t>broker.</w:t>
      </w:r>
      <w:r>
        <w:rPr>
          <w:spacing w:val="-3"/>
          <w:sz w:val="20"/>
          <w:szCs w:val="20"/>
        </w:rPr>
        <w:t xml:space="preserve"> </w:t>
      </w:r>
      <w:r>
        <w:rPr>
          <w:sz w:val="20"/>
          <w:szCs w:val="20"/>
        </w:rPr>
        <w:t>Typically,</w:t>
      </w:r>
      <w:r>
        <w:rPr>
          <w:spacing w:val="-2"/>
          <w:sz w:val="20"/>
          <w:szCs w:val="20"/>
        </w:rPr>
        <w:t xml:space="preserve"> </w:t>
      </w:r>
      <w:r>
        <w:rPr>
          <w:sz w:val="20"/>
          <w:szCs w:val="20"/>
        </w:rPr>
        <w:t>stock</w:t>
      </w:r>
      <w:r>
        <w:rPr>
          <w:spacing w:val="-2"/>
          <w:sz w:val="20"/>
          <w:szCs w:val="20"/>
        </w:rPr>
        <w:t xml:space="preserve"> </w:t>
      </w:r>
      <w:r>
        <w:rPr>
          <w:sz w:val="20"/>
          <w:szCs w:val="20"/>
        </w:rPr>
        <w:t>is</w:t>
      </w:r>
      <w:r>
        <w:rPr>
          <w:spacing w:val="-4"/>
          <w:sz w:val="20"/>
          <w:szCs w:val="20"/>
        </w:rPr>
        <w:t xml:space="preserve"> </w:t>
      </w:r>
      <w:r>
        <w:rPr>
          <w:sz w:val="20"/>
          <w:szCs w:val="20"/>
        </w:rPr>
        <w:t>sold</w:t>
      </w:r>
      <w:r>
        <w:rPr>
          <w:spacing w:val="-1"/>
          <w:sz w:val="20"/>
          <w:szCs w:val="20"/>
        </w:rPr>
        <w:t xml:space="preserve"> </w:t>
      </w:r>
      <w:r>
        <w:rPr>
          <w:sz w:val="20"/>
          <w:szCs w:val="20"/>
        </w:rPr>
        <w:t>either</w:t>
      </w:r>
      <w:r>
        <w:rPr>
          <w:spacing w:val="-3"/>
          <w:sz w:val="20"/>
          <w:szCs w:val="20"/>
        </w:rPr>
        <w:t xml:space="preserve"> </w:t>
      </w:r>
      <w:r>
        <w:rPr>
          <w:sz w:val="20"/>
          <w:szCs w:val="20"/>
        </w:rPr>
        <w:t>on</w:t>
      </w:r>
      <w:r>
        <w:rPr>
          <w:spacing w:val="-2"/>
          <w:sz w:val="20"/>
          <w:szCs w:val="20"/>
        </w:rPr>
        <w:t xml:space="preserve"> </w:t>
      </w:r>
      <w:r>
        <w:rPr>
          <w:sz w:val="20"/>
          <w:szCs w:val="20"/>
        </w:rPr>
        <w:t>the</w:t>
      </w:r>
      <w:r>
        <w:rPr>
          <w:spacing w:val="-4"/>
          <w:sz w:val="20"/>
          <w:szCs w:val="20"/>
        </w:rPr>
        <w:t xml:space="preserve"> </w:t>
      </w:r>
      <w:r>
        <w:rPr>
          <w:sz w:val="20"/>
          <w:szCs w:val="20"/>
        </w:rPr>
        <w:t>day</w:t>
      </w:r>
      <w:r>
        <w:rPr>
          <w:spacing w:val="-2"/>
          <w:sz w:val="20"/>
          <w:szCs w:val="20"/>
        </w:rPr>
        <w:t xml:space="preserve"> </w:t>
      </w:r>
      <w:r>
        <w:rPr>
          <w:sz w:val="20"/>
          <w:szCs w:val="20"/>
        </w:rPr>
        <w:t>it</w:t>
      </w:r>
      <w:r>
        <w:rPr>
          <w:spacing w:val="-3"/>
          <w:sz w:val="20"/>
          <w:szCs w:val="20"/>
        </w:rPr>
        <w:t xml:space="preserve"> </w:t>
      </w:r>
      <w:r>
        <w:rPr>
          <w:sz w:val="20"/>
          <w:szCs w:val="20"/>
        </w:rPr>
        <w:t>is</w:t>
      </w:r>
      <w:r>
        <w:rPr>
          <w:spacing w:val="-2"/>
          <w:sz w:val="20"/>
          <w:szCs w:val="20"/>
        </w:rPr>
        <w:t xml:space="preserve"> </w:t>
      </w:r>
      <w:r>
        <w:rPr>
          <w:sz w:val="20"/>
          <w:szCs w:val="20"/>
        </w:rPr>
        <w:t>received</w:t>
      </w:r>
      <w:r>
        <w:rPr>
          <w:spacing w:val="-2"/>
          <w:sz w:val="20"/>
          <w:szCs w:val="20"/>
        </w:rPr>
        <w:t xml:space="preserve"> </w:t>
      </w:r>
      <w:r>
        <w:rPr>
          <w:sz w:val="20"/>
          <w:szCs w:val="20"/>
        </w:rPr>
        <w:t>or</w:t>
      </w:r>
      <w:r>
        <w:rPr>
          <w:spacing w:val="-2"/>
          <w:sz w:val="20"/>
          <w:szCs w:val="20"/>
        </w:rPr>
        <w:t xml:space="preserve"> </w:t>
      </w:r>
      <w:r>
        <w:rPr>
          <w:sz w:val="20"/>
          <w:szCs w:val="20"/>
        </w:rPr>
        <w:t>on</w:t>
      </w:r>
      <w:r>
        <w:rPr>
          <w:spacing w:val="-2"/>
          <w:sz w:val="20"/>
          <w:szCs w:val="20"/>
        </w:rPr>
        <w:t xml:space="preserve"> </w:t>
      </w:r>
      <w:r>
        <w:rPr>
          <w:sz w:val="20"/>
          <w:szCs w:val="20"/>
        </w:rPr>
        <w:t>the</w:t>
      </w:r>
      <w:r>
        <w:rPr>
          <w:spacing w:val="-6"/>
          <w:sz w:val="20"/>
          <w:szCs w:val="20"/>
        </w:rPr>
        <w:t xml:space="preserve"> </w:t>
      </w:r>
      <w:r>
        <w:rPr>
          <w:sz w:val="20"/>
          <w:szCs w:val="20"/>
        </w:rPr>
        <w:t>following</w:t>
      </w:r>
      <w:r>
        <w:rPr>
          <w:spacing w:val="-3"/>
          <w:sz w:val="20"/>
          <w:szCs w:val="20"/>
        </w:rPr>
        <w:t xml:space="preserve"> </w:t>
      </w:r>
      <w:r>
        <w:rPr>
          <w:sz w:val="20"/>
          <w:szCs w:val="20"/>
        </w:rPr>
        <w:t>business</w:t>
      </w:r>
      <w:r>
        <w:rPr>
          <w:spacing w:val="-2"/>
          <w:sz w:val="20"/>
          <w:szCs w:val="20"/>
        </w:rPr>
        <w:t xml:space="preserve"> </w:t>
      </w:r>
      <w:r>
        <w:rPr>
          <w:sz w:val="20"/>
          <w:szCs w:val="20"/>
        </w:rPr>
        <w:t>day.</w:t>
      </w:r>
    </w:p>
    <w:p w14:paraId="61490C43" w14:textId="77777777" w:rsidR="00CE6F6B" w:rsidRDefault="00CE6F6B">
      <w:pPr>
        <w:pStyle w:val="ListParagraph"/>
        <w:numPr>
          <w:ilvl w:val="1"/>
          <w:numId w:val="1"/>
        </w:numPr>
        <w:tabs>
          <w:tab w:val="left" w:pos="1561"/>
        </w:tabs>
        <w:kinsoku w:val="0"/>
        <w:overflowPunct w:val="0"/>
        <w:spacing w:line="276" w:lineRule="auto"/>
        <w:ind w:right="985"/>
        <w:rPr>
          <w:sz w:val="20"/>
          <w:szCs w:val="20"/>
        </w:rPr>
      </w:pPr>
      <w:r>
        <w:rPr>
          <w:sz w:val="20"/>
          <w:szCs w:val="20"/>
        </w:rPr>
        <w:t>Donors</w:t>
      </w:r>
      <w:r>
        <w:rPr>
          <w:spacing w:val="-3"/>
          <w:sz w:val="20"/>
          <w:szCs w:val="20"/>
        </w:rPr>
        <w:t xml:space="preserve"> </w:t>
      </w:r>
      <w:r>
        <w:rPr>
          <w:sz w:val="20"/>
          <w:szCs w:val="20"/>
        </w:rPr>
        <w:t>will</w:t>
      </w:r>
      <w:r>
        <w:rPr>
          <w:spacing w:val="-3"/>
          <w:sz w:val="20"/>
          <w:szCs w:val="20"/>
        </w:rPr>
        <w:t xml:space="preserve"> </w:t>
      </w:r>
      <w:r>
        <w:rPr>
          <w:sz w:val="20"/>
          <w:szCs w:val="20"/>
        </w:rPr>
        <w:t>receive</w:t>
      </w:r>
      <w:r>
        <w:rPr>
          <w:spacing w:val="-4"/>
          <w:sz w:val="20"/>
          <w:szCs w:val="20"/>
        </w:rPr>
        <w:t xml:space="preserve"> </w:t>
      </w:r>
      <w:r>
        <w:rPr>
          <w:sz w:val="20"/>
          <w:szCs w:val="20"/>
        </w:rPr>
        <w:t>an</w:t>
      </w:r>
      <w:r>
        <w:rPr>
          <w:spacing w:val="-2"/>
          <w:sz w:val="20"/>
          <w:szCs w:val="20"/>
        </w:rPr>
        <w:t xml:space="preserve"> </w:t>
      </w:r>
      <w:r>
        <w:rPr>
          <w:sz w:val="20"/>
          <w:szCs w:val="20"/>
        </w:rPr>
        <w:t>acknowledgment</w:t>
      </w:r>
      <w:r>
        <w:rPr>
          <w:spacing w:val="-3"/>
          <w:sz w:val="20"/>
          <w:szCs w:val="20"/>
        </w:rPr>
        <w:t xml:space="preserve"> </w:t>
      </w:r>
      <w:r>
        <w:rPr>
          <w:sz w:val="20"/>
          <w:szCs w:val="20"/>
        </w:rPr>
        <w:t>letter</w:t>
      </w:r>
      <w:r>
        <w:rPr>
          <w:spacing w:val="-3"/>
          <w:sz w:val="20"/>
          <w:szCs w:val="20"/>
        </w:rPr>
        <w:t xml:space="preserve"> </w:t>
      </w:r>
      <w:r>
        <w:rPr>
          <w:sz w:val="20"/>
          <w:szCs w:val="20"/>
        </w:rPr>
        <w:t>from</w:t>
      </w:r>
      <w:r>
        <w:rPr>
          <w:spacing w:val="-4"/>
          <w:sz w:val="20"/>
          <w:szCs w:val="20"/>
        </w:rPr>
        <w:t xml:space="preserve"> </w:t>
      </w:r>
      <w:r>
        <w:rPr>
          <w:sz w:val="20"/>
          <w:szCs w:val="20"/>
        </w:rPr>
        <w:t>the</w:t>
      </w:r>
      <w:r>
        <w:rPr>
          <w:spacing w:val="-4"/>
          <w:sz w:val="20"/>
          <w:szCs w:val="20"/>
        </w:rPr>
        <w:t xml:space="preserve"> </w:t>
      </w:r>
      <w:r>
        <w:rPr>
          <w:sz w:val="20"/>
          <w:szCs w:val="20"/>
        </w:rPr>
        <w:t>Diocese</w:t>
      </w:r>
      <w:r>
        <w:rPr>
          <w:spacing w:val="-3"/>
          <w:sz w:val="20"/>
          <w:szCs w:val="20"/>
        </w:rPr>
        <w:t xml:space="preserve"> </w:t>
      </w:r>
      <w:r>
        <w:rPr>
          <w:sz w:val="20"/>
          <w:szCs w:val="20"/>
        </w:rPr>
        <w:t>of</w:t>
      </w:r>
      <w:r>
        <w:rPr>
          <w:spacing w:val="-4"/>
          <w:sz w:val="20"/>
          <w:szCs w:val="20"/>
        </w:rPr>
        <w:t xml:space="preserve"> </w:t>
      </w:r>
      <w:r>
        <w:rPr>
          <w:sz w:val="20"/>
          <w:szCs w:val="20"/>
        </w:rPr>
        <w:t>San</w:t>
      </w:r>
      <w:r>
        <w:rPr>
          <w:spacing w:val="-2"/>
          <w:sz w:val="20"/>
          <w:szCs w:val="20"/>
        </w:rPr>
        <w:t xml:space="preserve"> </w:t>
      </w:r>
      <w:r>
        <w:rPr>
          <w:sz w:val="20"/>
          <w:szCs w:val="20"/>
        </w:rPr>
        <w:t>Diego</w:t>
      </w:r>
      <w:r>
        <w:rPr>
          <w:spacing w:val="-3"/>
          <w:sz w:val="20"/>
          <w:szCs w:val="20"/>
        </w:rPr>
        <w:t xml:space="preserve"> </w:t>
      </w:r>
      <w:r>
        <w:rPr>
          <w:sz w:val="20"/>
          <w:szCs w:val="20"/>
        </w:rPr>
        <w:t>within</w:t>
      </w:r>
      <w:r>
        <w:rPr>
          <w:spacing w:val="-2"/>
          <w:sz w:val="20"/>
          <w:szCs w:val="20"/>
        </w:rPr>
        <w:t xml:space="preserve"> </w:t>
      </w:r>
      <w:r>
        <w:rPr>
          <w:sz w:val="20"/>
          <w:szCs w:val="20"/>
        </w:rPr>
        <w:t>four</w:t>
      </w:r>
      <w:r>
        <w:rPr>
          <w:spacing w:val="-3"/>
          <w:sz w:val="20"/>
          <w:szCs w:val="20"/>
        </w:rPr>
        <w:t xml:space="preserve"> </w:t>
      </w:r>
      <w:r>
        <w:rPr>
          <w:sz w:val="20"/>
          <w:szCs w:val="20"/>
        </w:rPr>
        <w:t>weeks</w:t>
      </w:r>
      <w:r>
        <w:rPr>
          <w:spacing w:val="-2"/>
          <w:sz w:val="20"/>
          <w:szCs w:val="20"/>
        </w:rPr>
        <w:t xml:space="preserve"> </w:t>
      </w:r>
      <w:r>
        <w:rPr>
          <w:sz w:val="20"/>
          <w:szCs w:val="20"/>
        </w:rPr>
        <w:t>of</w:t>
      </w:r>
      <w:r>
        <w:rPr>
          <w:spacing w:val="-4"/>
          <w:sz w:val="20"/>
          <w:szCs w:val="20"/>
        </w:rPr>
        <w:t xml:space="preserve"> </w:t>
      </w:r>
      <w:r>
        <w:rPr>
          <w:sz w:val="20"/>
          <w:szCs w:val="20"/>
        </w:rPr>
        <w:t>transferring their shares to Merrill</w:t>
      </w:r>
      <w:r>
        <w:rPr>
          <w:spacing w:val="1"/>
          <w:sz w:val="20"/>
          <w:szCs w:val="20"/>
        </w:rPr>
        <w:t xml:space="preserve"> </w:t>
      </w:r>
      <w:r>
        <w:rPr>
          <w:sz w:val="20"/>
          <w:szCs w:val="20"/>
        </w:rPr>
        <w:t>Lynch.</w:t>
      </w:r>
    </w:p>
    <w:p w14:paraId="4A68541C" w14:textId="77777777" w:rsidR="00CE6F6B" w:rsidRDefault="00CE6F6B">
      <w:pPr>
        <w:pStyle w:val="ListParagraph"/>
        <w:numPr>
          <w:ilvl w:val="1"/>
          <w:numId w:val="1"/>
        </w:numPr>
        <w:tabs>
          <w:tab w:val="left" w:pos="1561"/>
        </w:tabs>
        <w:kinsoku w:val="0"/>
        <w:overflowPunct w:val="0"/>
        <w:ind w:hanging="721"/>
        <w:rPr>
          <w:sz w:val="20"/>
          <w:szCs w:val="20"/>
          <w:vertAlign w:val="superscript"/>
        </w:rPr>
      </w:pPr>
      <w:r>
        <w:rPr>
          <w:sz w:val="20"/>
          <w:szCs w:val="20"/>
        </w:rPr>
        <w:t>Deadline for Mutual Funds: December 1</w:t>
      </w:r>
      <w:r>
        <w:rPr>
          <w:sz w:val="20"/>
          <w:szCs w:val="20"/>
          <w:vertAlign w:val="superscript"/>
        </w:rPr>
        <w:t>st</w:t>
      </w:r>
    </w:p>
    <w:p w14:paraId="1F6F93FC" w14:textId="77777777" w:rsidR="00CE6F6B" w:rsidRDefault="00CE6F6B">
      <w:pPr>
        <w:pStyle w:val="ListParagraph"/>
        <w:numPr>
          <w:ilvl w:val="1"/>
          <w:numId w:val="1"/>
        </w:numPr>
        <w:tabs>
          <w:tab w:val="left" w:pos="1560"/>
        </w:tabs>
        <w:kinsoku w:val="0"/>
        <w:overflowPunct w:val="0"/>
        <w:spacing w:before="37"/>
        <w:rPr>
          <w:sz w:val="20"/>
          <w:szCs w:val="20"/>
          <w:vertAlign w:val="superscript"/>
        </w:rPr>
      </w:pPr>
      <w:r>
        <w:rPr>
          <w:sz w:val="20"/>
          <w:szCs w:val="20"/>
        </w:rPr>
        <w:t>Deadline for Stocks and ETFs: December</w:t>
      </w:r>
      <w:r>
        <w:rPr>
          <w:spacing w:val="1"/>
          <w:sz w:val="20"/>
          <w:szCs w:val="20"/>
        </w:rPr>
        <w:t xml:space="preserve"> </w:t>
      </w:r>
      <w:r>
        <w:rPr>
          <w:sz w:val="20"/>
          <w:szCs w:val="20"/>
        </w:rPr>
        <w:t>15</w:t>
      </w:r>
      <w:r>
        <w:rPr>
          <w:sz w:val="20"/>
          <w:szCs w:val="20"/>
          <w:vertAlign w:val="superscript"/>
        </w:rPr>
        <w:t>th</w:t>
      </w:r>
    </w:p>
    <w:p w14:paraId="168CEDE9" w14:textId="77777777" w:rsidR="00CE6F6B" w:rsidRDefault="00CE6F6B">
      <w:pPr>
        <w:pStyle w:val="ListParagraph"/>
        <w:numPr>
          <w:ilvl w:val="1"/>
          <w:numId w:val="1"/>
        </w:numPr>
        <w:tabs>
          <w:tab w:val="left" w:pos="1560"/>
        </w:tabs>
        <w:kinsoku w:val="0"/>
        <w:overflowPunct w:val="0"/>
        <w:spacing w:before="37" w:line="276" w:lineRule="auto"/>
        <w:ind w:right="745"/>
        <w:rPr>
          <w:sz w:val="20"/>
          <w:szCs w:val="20"/>
        </w:rPr>
      </w:pPr>
      <w:r>
        <w:rPr>
          <w:sz w:val="20"/>
          <w:szCs w:val="20"/>
        </w:rPr>
        <w:t>Any donations not received by the respective deadlines will be facilitated for calendar year-end to the best of the ability of Merrill</w:t>
      </w:r>
      <w:r>
        <w:rPr>
          <w:spacing w:val="-1"/>
          <w:sz w:val="20"/>
          <w:szCs w:val="20"/>
        </w:rPr>
        <w:t xml:space="preserve"> </w:t>
      </w:r>
      <w:r>
        <w:rPr>
          <w:sz w:val="20"/>
          <w:szCs w:val="20"/>
        </w:rPr>
        <w:t>Lynch.</w:t>
      </w:r>
    </w:p>
    <w:p w14:paraId="378FC26F" w14:textId="77777777" w:rsidR="00CE6F6B" w:rsidRDefault="00CE6F6B">
      <w:pPr>
        <w:pStyle w:val="BodyText"/>
        <w:kinsoku w:val="0"/>
        <w:overflowPunct w:val="0"/>
      </w:pPr>
    </w:p>
    <w:p w14:paraId="2122FE68" w14:textId="77777777" w:rsidR="00CE6F6B" w:rsidRDefault="00CE6F6B">
      <w:pPr>
        <w:pStyle w:val="BodyText"/>
        <w:kinsoku w:val="0"/>
        <w:overflowPunct w:val="0"/>
        <w:spacing w:before="11"/>
        <w:rPr>
          <w:sz w:val="19"/>
          <w:szCs w:val="19"/>
        </w:rPr>
      </w:pPr>
    </w:p>
    <w:p w14:paraId="5686ACB4" w14:textId="77777777" w:rsidR="00CE6F6B" w:rsidRDefault="00CE6F6B">
      <w:pPr>
        <w:pStyle w:val="BodyText"/>
        <w:kinsoku w:val="0"/>
        <w:overflowPunct w:val="0"/>
        <w:ind w:left="120"/>
        <w:jc w:val="both"/>
      </w:pPr>
      <w:r>
        <w:t>Contact Information</w:t>
      </w:r>
    </w:p>
    <w:p w14:paraId="079C55D4" w14:textId="77777777" w:rsidR="00CE6F6B" w:rsidRDefault="00CE6F6B">
      <w:pPr>
        <w:pStyle w:val="BodyText"/>
        <w:kinsoku w:val="0"/>
        <w:overflowPunct w:val="0"/>
        <w:ind w:left="120" w:right="5183"/>
        <w:jc w:val="both"/>
      </w:pPr>
      <w:r>
        <w:t>Should you have any questions or require further assistance, please contact: Manny Aguilar</w:t>
      </w:r>
    </w:p>
    <w:p w14:paraId="139550BA" w14:textId="77777777" w:rsidR="00CE6F6B" w:rsidRDefault="00CE6F6B">
      <w:pPr>
        <w:pStyle w:val="BodyText"/>
        <w:kinsoku w:val="0"/>
        <w:overflowPunct w:val="0"/>
        <w:ind w:left="120" w:right="8801"/>
        <w:jc w:val="both"/>
      </w:pPr>
      <w:r>
        <w:t xml:space="preserve">Director, Office for Stewardship Email: </w:t>
      </w:r>
      <w:hyperlink r:id="rId12" w:history="1">
        <w:r>
          <w:t>maguilar@sdcatholic.org</w:t>
        </w:r>
      </w:hyperlink>
      <w:r>
        <w:t xml:space="preserve"> Phone: (858) 490-8294</w:t>
      </w:r>
    </w:p>
    <w:sectPr w:rsidR="00CE6F6B">
      <w:pgSz w:w="12240" w:h="15840"/>
      <w:pgMar w:top="420" w:right="140" w:bottom="28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32" w:hanging="113"/>
      </w:pPr>
      <w:rPr>
        <w:rFonts w:ascii="Arial" w:hAnsi="Arial"/>
        <w:b w:val="0"/>
        <w:w w:val="100"/>
        <w:sz w:val="16"/>
      </w:rPr>
    </w:lvl>
    <w:lvl w:ilvl="1">
      <w:numFmt w:val="bullet"/>
      <w:lvlText w:val="•"/>
      <w:lvlJc w:val="left"/>
      <w:pPr>
        <w:ind w:left="1560" w:hanging="720"/>
      </w:pPr>
      <w:rPr>
        <w:rFonts w:ascii="Calibri" w:hAnsi="Calibri"/>
        <w:b w:val="0"/>
        <w:w w:val="99"/>
        <w:sz w:val="20"/>
      </w:rPr>
    </w:lvl>
    <w:lvl w:ilvl="2">
      <w:numFmt w:val="bullet"/>
      <w:lvlText w:val="•"/>
      <w:lvlJc w:val="left"/>
      <w:pPr>
        <w:ind w:left="2664" w:hanging="720"/>
      </w:pPr>
    </w:lvl>
    <w:lvl w:ilvl="3">
      <w:numFmt w:val="bullet"/>
      <w:lvlText w:val="•"/>
      <w:lvlJc w:val="left"/>
      <w:pPr>
        <w:ind w:left="3768" w:hanging="720"/>
      </w:pPr>
    </w:lvl>
    <w:lvl w:ilvl="4">
      <w:numFmt w:val="bullet"/>
      <w:lvlText w:val="•"/>
      <w:lvlJc w:val="left"/>
      <w:pPr>
        <w:ind w:left="4873" w:hanging="720"/>
      </w:pPr>
    </w:lvl>
    <w:lvl w:ilvl="5">
      <w:numFmt w:val="bullet"/>
      <w:lvlText w:val="•"/>
      <w:lvlJc w:val="left"/>
      <w:pPr>
        <w:ind w:left="5977" w:hanging="720"/>
      </w:pPr>
    </w:lvl>
    <w:lvl w:ilvl="6">
      <w:numFmt w:val="bullet"/>
      <w:lvlText w:val="•"/>
      <w:lvlJc w:val="left"/>
      <w:pPr>
        <w:ind w:left="7082" w:hanging="720"/>
      </w:pPr>
    </w:lvl>
    <w:lvl w:ilvl="7">
      <w:numFmt w:val="bullet"/>
      <w:lvlText w:val="•"/>
      <w:lvlJc w:val="left"/>
      <w:pPr>
        <w:ind w:left="8186" w:hanging="720"/>
      </w:pPr>
    </w:lvl>
    <w:lvl w:ilvl="8">
      <w:numFmt w:val="bullet"/>
      <w:lvlText w:val="•"/>
      <w:lvlJc w:val="left"/>
      <w:pPr>
        <w:ind w:left="9291"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E6"/>
    <w:rsid w:val="00031AAB"/>
    <w:rsid w:val="002F06E6"/>
    <w:rsid w:val="003E48B5"/>
    <w:rsid w:val="006473D7"/>
    <w:rsid w:val="00704FD4"/>
    <w:rsid w:val="0077395F"/>
    <w:rsid w:val="008565C9"/>
    <w:rsid w:val="00970E54"/>
    <w:rsid w:val="009F0FDE"/>
    <w:rsid w:val="00A7622A"/>
    <w:rsid w:val="00AD7DB6"/>
    <w:rsid w:val="00BC31EA"/>
    <w:rsid w:val="00CE6F6B"/>
    <w:rsid w:val="00E06BE6"/>
    <w:rsid w:val="00E76C84"/>
    <w:rsid w:val="00FA54BE"/>
    <w:rsid w:val="00FF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9C035"/>
  <w14:defaultImageDpi w14:val="0"/>
  <w15:docId w15:val="{C9D3A0FC-2597-4DB2-8665-E4D369D5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19"/>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1560" w:hanging="721"/>
    </w:pPr>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8565C9"/>
    <w:rPr>
      <w:color w:val="0563C1" w:themeColor="hyperlink"/>
      <w:u w:val="single"/>
    </w:rPr>
  </w:style>
  <w:style w:type="character" w:styleId="UnresolvedMention">
    <w:name w:val="Unresolved Mention"/>
    <w:basedOn w:val="DefaultParagraphFont"/>
    <w:uiPriority w:val="99"/>
    <w:semiHidden/>
    <w:unhideWhenUsed/>
    <w:rsid w:val="008565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hyperlink" Target="mailto:robert.s.bowles@m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ckdonations@sdcatholic.org" TargetMode="External"/><Relationship Id="rId12" Type="http://schemas.openxmlformats.org/officeDocument/2006/relationships/hyperlink" Target="mailto:maguilar@sdcathol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mailto:StockDonations@sdcatholic.org" TargetMode="External"/><Relationship Id="rId5" Type="http://schemas.openxmlformats.org/officeDocument/2006/relationships/image" Target="media/image1.png"/><Relationship Id="rId10" Type="http://schemas.openxmlformats.org/officeDocument/2006/relationships/hyperlink" Target="mailto:robert.s.bowles@ml.com" TargetMode="External"/><Relationship Id="rId4" Type="http://schemas.openxmlformats.org/officeDocument/2006/relationships/webSettings" Target="webSettings.xml"/><Relationship Id="rId9" Type="http://schemas.openxmlformats.org/officeDocument/2006/relationships/hyperlink" Target="mailto:maguilar@sdcatholi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4494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Microsoft Word - 20221101 CAPS Stock Donation Form</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- 20221101 CAPS Stock Donation Form</dc:title>
  <dc:subject/>
  <dc:creator>NBKFDSW</dc:creator>
  <cp:keywords/>
  <dc:description/>
  <cp:lastModifiedBy>Manny Aguilar</cp:lastModifiedBy>
  <cp:revision>2</cp:revision>
  <cp:lastPrinted>2023-11-22T18:43:00Z</cp:lastPrinted>
  <dcterms:created xsi:type="dcterms:W3CDTF">2024-07-02T22:06:00Z</dcterms:created>
  <dcterms:modified xsi:type="dcterms:W3CDTF">2024-07-02T22:06:00Z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TitusGUID">
    <vt:lpwstr>034284e3-575d-4800-a05d-44920f2f944e</vt:lpwstr>
  </property>
  <property fmtid="{D5CDD505-2E9C-101B-9397-08002B2CF9AE}" pid="4" name="Classification">
    <vt:lpwstr>Unclassified</vt:lpwstr>
  </property>
</Properties>
</file>