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77" w:rsidRDefault="00900277">
      <w:pPr>
        <w:spacing w:after="0" w:line="259" w:lineRule="auto"/>
        <w:ind w:left="0" w:right="0" w:firstLine="0"/>
        <w:jc w:val="left"/>
        <w:rPr>
          <w:b/>
          <w:sz w:val="36"/>
        </w:rPr>
      </w:pPr>
      <w:r>
        <w:rPr>
          <w:b/>
          <w:sz w:val="36"/>
        </w:rPr>
        <w:t>202</w:t>
      </w:r>
      <w:r w:rsidR="000352D6">
        <w:rPr>
          <w:b/>
          <w:sz w:val="36"/>
        </w:rPr>
        <w:t>5</w:t>
      </w:r>
      <w:bookmarkStart w:id="0" w:name="_GoBack"/>
      <w:bookmarkEnd w:id="0"/>
      <w:r>
        <w:rPr>
          <w:b/>
          <w:sz w:val="36"/>
        </w:rPr>
        <w:t xml:space="preserve"> ANNUAL CATHOLIC APPEAL</w:t>
      </w:r>
    </w:p>
    <w:p w:rsidR="007B5CD2" w:rsidRDefault="00900277">
      <w:pPr>
        <w:spacing w:after="0" w:line="259" w:lineRule="auto"/>
        <w:ind w:left="0" w:right="0" w:firstLine="0"/>
        <w:jc w:val="left"/>
      </w:pPr>
      <w:r>
        <w:rPr>
          <w:b/>
          <w:sz w:val="36"/>
        </w:rPr>
        <w:t xml:space="preserve">PRAYERS OF THE FAITHFUL </w:t>
      </w:r>
    </w:p>
    <w:p w:rsidR="007B5CD2" w:rsidRDefault="00900277">
      <w:pPr>
        <w:spacing w:after="638" w:line="259" w:lineRule="auto"/>
        <w:ind w:left="-30" w:right="-239" w:firstLine="0"/>
        <w:jc w:val="left"/>
      </w:pPr>
      <w:r>
        <w:rPr>
          <w:noProof/>
        </w:rPr>
        <mc:AlternateContent>
          <mc:Choice Requires="wpg">
            <w:drawing>
              <wp:inline distT="0" distB="0" distL="0" distR="0">
                <wp:extent cx="5981700" cy="37337"/>
                <wp:effectExtent l="0" t="0" r="0" b="0"/>
                <wp:docPr id="2252" name="Group 2252"/>
                <wp:cNvGraphicFramePr/>
                <a:graphic xmlns:a="http://schemas.openxmlformats.org/drawingml/2006/main">
                  <a:graphicData uri="http://schemas.microsoft.com/office/word/2010/wordprocessingGroup">
                    <wpg:wgp>
                      <wpg:cNvGrpSpPr/>
                      <wpg:grpSpPr>
                        <a:xfrm>
                          <a:off x="0" y="0"/>
                          <a:ext cx="5981700" cy="37337"/>
                          <a:chOff x="0" y="0"/>
                          <a:chExt cx="5981700" cy="37337"/>
                        </a:xfrm>
                      </wpg:grpSpPr>
                      <wps:wsp>
                        <wps:cNvPr id="2557" name="Shape 2557"/>
                        <wps:cNvSpPr/>
                        <wps:spPr>
                          <a:xfrm>
                            <a:off x="0" y="28194"/>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5891C7"/>
                          </a:fillRef>
                          <a:effectRef idx="0">
                            <a:scrgbClr r="0" g="0" b="0"/>
                          </a:effectRef>
                          <a:fontRef idx="none"/>
                        </wps:style>
                        <wps:bodyPr/>
                      </wps:wsp>
                      <wps:wsp>
                        <wps:cNvPr id="2558" name="Shape 2558"/>
                        <wps:cNvSpPr/>
                        <wps:spPr>
                          <a:xfrm>
                            <a:off x="0" y="9144"/>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224669"/>
                          </a:fillRef>
                          <a:effectRef idx="0">
                            <a:scrgbClr r="0" g="0" b="0"/>
                          </a:effectRef>
                          <a:fontRef idx="none"/>
                        </wps:style>
                        <wps:bodyPr/>
                      </wps:wsp>
                      <wps:wsp>
                        <wps:cNvPr id="2559" name="Shape 2559"/>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1E3B58"/>
                          </a:fillRef>
                          <a:effectRef idx="0">
                            <a:scrgbClr r="0" g="0" b="0"/>
                          </a:effectRef>
                          <a:fontRef idx="none"/>
                        </wps:style>
                        <wps:bodyPr/>
                      </wps:wsp>
                    </wpg:wgp>
                  </a:graphicData>
                </a:graphic>
              </wp:inline>
            </w:drawing>
          </mc:Choice>
          <mc:Fallback xmlns:a="http://schemas.openxmlformats.org/drawingml/2006/main">
            <w:pict>
              <v:group id="Group 2252" style="width:471pt;height:2.93994pt;mso-position-horizontal-relative:char;mso-position-vertical-relative:line" coordsize="59817,373">
                <v:shape id="Shape 2560" style="position:absolute;width:59817;height:91;left:0;top:281;" coordsize="5981700,9144" path="m0,0l5981700,0l5981700,9144l0,9144l0,0">
                  <v:stroke weight="0pt" endcap="flat" joinstyle="miter" miterlimit="10" on="false" color="#000000" opacity="0"/>
                  <v:fill on="true" color="#5891c7"/>
                </v:shape>
                <v:shape id="Shape 2561" style="position:absolute;width:59817;height:190;left:0;top:91;" coordsize="5981700,19050" path="m0,0l5981700,0l5981700,19050l0,19050l0,0">
                  <v:stroke weight="0pt" endcap="flat" joinstyle="miter" miterlimit="10" on="false" color="#000000" opacity="0"/>
                  <v:fill on="true" color="#224669"/>
                </v:shape>
                <v:shape id="Shape 2562" style="position:absolute;width:59817;height:91;left:0;top:0;" coordsize="5981700,9144" path="m0,0l5981700,0l5981700,9144l0,9144l0,0">
                  <v:stroke weight="0pt" endcap="flat" joinstyle="miter" miterlimit="10" on="false" color="#000000" opacity="0"/>
                  <v:fill on="true" color="#1e3b58"/>
                </v:shape>
              </v:group>
            </w:pict>
          </mc:Fallback>
        </mc:AlternateContent>
      </w:r>
    </w:p>
    <w:p w:rsidR="007B5CD2" w:rsidRDefault="00900277">
      <w:pPr>
        <w:spacing w:after="485" w:line="259" w:lineRule="auto"/>
        <w:ind w:left="259" w:right="0" w:firstLine="0"/>
        <w:jc w:val="left"/>
      </w:pPr>
      <w:r>
        <w:rPr>
          <w:rFonts w:ascii="Book Antiqua" w:eastAsia="Book Antiqua" w:hAnsi="Book Antiqua" w:cs="Book Antiqua"/>
          <w:i/>
        </w:rPr>
        <w:t>Following are some sample prayers of the faithful to be included at the Pastor’s discretion.</w:t>
      </w:r>
      <w:r>
        <w:rPr>
          <w:rFonts w:ascii="Book Antiqua" w:eastAsia="Book Antiqua" w:hAnsi="Book Antiqua" w:cs="Book Antiqua"/>
        </w:rPr>
        <w:t xml:space="preserve"> </w:t>
      </w:r>
    </w:p>
    <w:p w:rsidR="007B5CD2" w:rsidRDefault="00900277">
      <w:pPr>
        <w:numPr>
          <w:ilvl w:val="0"/>
          <w:numId w:val="1"/>
        </w:numPr>
        <w:ind w:right="2" w:hanging="288"/>
      </w:pPr>
      <w:r>
        <w:t xml:space="preserve">That we may see the work of the </w:t>
      </w:r>
      <w:r w:rsidR="000352D6">
        <w:t>2025</w:t>
      </w:r>
      <w:r>
        <w:t xml:space="preserve"> Annual Catholic Appeal as an opportunity to extend our love and service beyond the boundaries of our parish and local community, we pray to the Lord.</w:t>
      </w:r>
    </w:p>
    <w:p w:rsidR="007B5CD2" w:rsidRDefault="00900277">
      <w:pPr>
        <w:numPr>
          <w:ilvl w:val="0"/>
          <w:numId w:val="1"/>
        </w:numPr>
        <w:ind w:right="2" w:hanging="288"/>
      </w:pPr>
      <w:r>
        <w:t xml:space="preserve">For  all  those  in  need,  that  they  may  find  guidance  and  assistance  from  the  many  services available through our generous support of the </w:t>
      </w:r>
      <w:r w:rsidR="000352D6">
        <w:t>2025</w:t>
      </w:r>
      <w:r>
        <w:t xml:space="preserve"> Annual Catholic Appeal, we pray to the Lord.</w:t>
      </w:r>
    </w:p>
    <w:p w:rsidR="007B5CD2" w:rsidRDefault="00900277">
      <w:pPr>
        <w:numPr>
          <w:ilvl w:val="0"/>
          <w:numId w:val="1"/>
        </w:numPr>
        <w:ind w:right="2" w:hanging="288"/>
      </w:pPr>
      <w:r>
        <w:t xml:space="preserve">In thanksgiving for all that the Lord has given to us, may we show our gratitude by sharing with  others  through  our  generous  gift  to  the  </w:t>
      </w:r>
      <w:r w:rsidR="000352D6">
        <w:t>2025</w:t>
      </w:r>
      <w:r>
        <w:t xml:space="preserve">  Annual  Catholic Appeal,  we pray  to the Lord.</w:t>
      </w:r>
    </w:p>
    <w:p w:rsidR="007B5CD2" w:rsidRDefault="00900277">
      <w:pPr>
        <w:numPr>
          <w:ilvl w:val="0"/>
          <w:numId w:val="1"/>
        </w:numPr>
        <w:ind w:right="2" w:hanging="288"/>
      </w:pPr>
      <w:r>
        <w:t xml:space="preserve">That  God  may  bless  our  parish,  strengthen  our  faith,  and  grant  us  the  spirit  of  Christian stewardship by opening our hearts to the </w:t>
      </w:r>
      <w:r w:rsidR="000352D6">
        <w:t>2025</w:t>
      </w:r>
      <w:r>
        <w:t xml:space="preserve"> Annual Catholic Appeal, we pray to the Lord.</w:t>
      </w:r>
    </w:p>
    <w:p w:rsidR="007B5CD2" w:rsidRDefault="00900277">
      <w:pPr>
        <w:numPr>
          <w:ilvl w:val="0"/>
          <w:numId w:val="1"/>
        </w:numPr>
        <w:ind w:right="2" w:hanging="288"/>
      </w:pPr>
      <w:r>
        <w:t xml:space="preserve">That we will see the </w:t>
      </w:r>
      <w:r w:rsidR="000352D6">
        <w:t>2025</w:t>
      </w:r>
      <w:r>
        <w:t xml:space="preserve"> Annual Catholic Appeal as an opportunity to join with our brothers and  sisters  in  the  parish  and  throughout  our  Diocese  as  Christian  stewards  to  build communities of faith, we pray to the Lord.</w:t>
      </w:r>
    </w:p>
    <w:p w:rsidR="007B5CD2" w:rsidRDefault="00900277">
      <w:pPr>
        <w:numPr>
          <w:ilvl w:val="0"/>
          <w:numId w:val="1"/>
        </w:numPr>
        <w:ind w:right="2" w:hanging="288"/>
      </w:pPr>
      <w:r>
        <w:t xml:space="preserve">That God might look upon and bless our efforts for the </w:t>
      </w:r>
      <w:r w:rsidR="000352D6">
        <w:t>2025</w:t>
      </w:r>
      <w:r>
        <w:t xml:space="preserve"> Annual Catholic Appeal, as we strive to proclaim witness to the Gospel in our Diocese and in our parish, we pray to the Lord.</w:t>
      </w:r>
    </w:p>
    <w:p w:rsidR="007B5CD2" w:rsidRDefault="00900277">
      <w:pPr>
        <w:numPr>
          <w:ilvl w:val="0"/>
          <w:numId w:val="1"/>
        </w:numPr>
        <w:ind w:right="2" w:hanging="288"/>
      </w:pPr>
      <w:r>
        <w:t xml:space="preserve">That God will grant us a generous spirit so we may see the </w:t>
      </w:r>
      <w:r w:rsidR="000352D6">
        <w:t>2025</w:t>
      </w:r>
      <w:r>
        <w:t xml:space="preserve"> Annual Catholic Appeal as an opportunity  to  practice  Christian  stewardship,  to  strengthen  our  families,  our  parish,  and Diocesan community, we pray to the Lord.</w:t>
      </w:r>
    </w:p>
    <w:p w:rsidR="007B5CD2" w:rsidRDefault="00900277">
      <w:pPr>
        <w:numPr>
          <w:ilvl w:val="0"/>
          <w:numId w:val="1"/>
        </w:numPr>
        <w:ind w:right="2" w:hanging="288"/>
      </w:pPr>
      <w:r>
        <w:t xml:space="preserve">That through the </w:t>
      </w:r>
      <w:r w:rsidR="000352D6">
        <w:t>2025</w:t>
      </w:r>
      <w:r>
        <w:t xml:space="preserve"> Annual Catholic Appeal we might work to build communities of faith in our Diocese, sharing the good news of Jesus with others, we pray to the Lord.</w:t>
      </w:r>
    </w:p>
    <w:p w:rsidR="007B5CD2" w:rsidRDefault="00900277">
      <w:pPr>
        <w:numPr>
          <w:ilvl w:val="0"/>
          <w:numId w:val="1"/>
        </w:numPr>
        <w:ind w:right="2" w:hanging="288"/>
      </w:pPr>
      <w:r>
        <w:t xml:space="preserve">That we may respond generously to the </w:t>
      </w:r>
      <w:r w:rsidR="000352D6">
        <w:t>2025</w:t>
      </w:r>
      <w:r>
        <w:t xml:space="preserve"> Annual Catholic Appeal as faithful stewards of the gifts God has entrusted to us, we pray to the Lord.</w:t>
      </w:r>
    </w:p>
    <w:p w:rsidR="007B5CD2" w:rsidRDefault="00900277">
      <w:pPr>
        <w:numPr>
          <w:ilvl w:val="0"/>
          <w:numId w:val="1"/>
        </w:numPr>
        <w:ind w:right="2" w:hanging="288"/>
      </w:pPr>
      <w:r>
        <w:t xml:space="preserve">That the people  of our faith community will  open  their hearts  to  those  in  need  by  giving generously out of gratitude to God through the </w:t>
      </w:r>
      <w:r w:rsidR="000352D6">
        <w:t>2025</w:t>
      </w:r>
      <w:r>
        <w:t xml:space="preserve"> Annual Catholic Appeal, we pray to the Lord.</w:t>
      </w:r>
    </w:p>
    <w:p w:rsidR="007B5CD2" w:rsidRDefault="00900277">
      <w:pPr>
        <w:numPr>
          <w:ilvl w:val="0"/>
          <w:numId w:val="1"/>
        </w:numPr>
        <w:ind w:right="2" w:hanging="288"/>
      </w:pPr>
      <w:r>
        <w:lastRenderedPageBreak/>
        <w:t xml:space="preserve">That each one of us will be open to God’s call and prayerfully consider how we can join in sacrifice to meet the needs of our faith community through the </w:t>
      </w:r>
      <w:r w:rsidR="000352D6">
        <w:t>2025</w:t>
      </w:r>
      <w:r>
        <w:t xml:space="preserve"> Annual Catholic Appeal, we pray to the Lord.</w:t>
      </w:r>
    </w:p>
    <w:p w:rsidR="007B5CD2" w:rsidRDefault="00900277">
      <w:pPr>
        <w:numPr>
          <w:ilvl w:val="0"/>
          <w:numId w:val="1"/>
        </w:numPr>
        <w:ind w:right="2" w:hanging="288"/>
      </w:pPr>
      <w:r>
        <w:t xml:space="preserve">That we will see the </w:t>
      </w:r>
      <w:r w:rsidR="000352D6">
        <w:t>2025</w:t>
      </w:r>
      <w:r>
        <w:t xml:space="preserve"> Annual Catholic Appeal as an opportunity to join with our brothers and sisters in the parish to serve one another as Christian stewards, we pray to the Lord.</w:t>
      </w:r>
    </w:p>
    <w:p w:rsidR="007B5CD2" w:rsidRDefault="00900277">
      <w:pPr>
        <w:numPr>
          <w:ilvl w:val="0"/>
          <w:numId w:val="1"/>
        </w:numPr>
        <w:ind w:right="2" w:hanging="288"/>
      </w:pPr>
      <w:r>
        <w:t xml:space="preserve">That God will grant us a generous spirit so we may see the </w:t>
      </w:r>
      <w:r w:rsidR="000352D6">
        <w:t>2025</w:t>
      </w:r>
      <w:r>
        <w:t xml:space="preserve"> Annual Catholic Appeal as an opportunity to understand Christian stewardship to strengthen our families and our parish, we pray to the Lord.</w:t>
      </w:r>
    </w:p>
    <w:p w:rsidR="007B5CD2" w:rsidRDefault="00900277">
      <w:pPr>
        <w:numPr>
          <w:ilvl w:val="0"/>
          <w:numId w:val="1"/>
        </w:numPr>
        <w:ind w:right="2" w:hanging="288"/>
      </w:pPr>
      <w:r>
        <w:t xml:space="preserve">That through our </w:t>
      </w:r>
      <w:r w:rsidR="000352D6">
        <w:t>2025</w:t>
      </w:r>
      <w:r>
        <w:t xml:space="preserve"> Annual Catholic Appeal, we may recognize our call to share God’s gifts with others as a sign of our faith, we pray to the Lord.</w:t>
      </w:r>
    </w:p>
    <w:p w:rsidR="007B5CD2" w:rsidRDefault="00900277">
      <w:pPr>
        <w:numPr>
          <w:ilvl w:val="0"/>
          <w:numId w:val="1"/>
        </w:numPr>
        <w:ind w:right="2" w:hanging="288"/>
      </w:pPr>
      <w:r>
        <w:t xml:space="preserve">That in  gratitude for God's many  gifts to us, we share in the mission  of  the  Church  by participating in the </w:t>
      </w:r>
      <w:r w:rsidR="000352D6">
        <w:t>2025</w:t>
      </w:r>
      <w:r>
        <w:t xml:space="preserve"> Annual Catholic Appeal, we pray to the Lord.</w:t>
      </w:r>
    </w:p>
    <w:p w:rsidR="007B5CD2" w:rsidRDefault="00900277">
      <w:pPr>
        <w:numPr>
          <w:ilvl w:val="0"/>
          <w:numId w:val="1"/>
        </w:numPr>
        <w:ind w:right="2" w:hanging="288"/>
      </w:pPr>
      <w:r>
        <w:t xml:space="preserve">That God might look upon and bless our efforts for our </w:t>
      </w:r>
      <w:r w:rsidR="000352D6">
        <w:t>2025</w:t>
      </w:r>
      <w:r>
        <w:t xml:space="preserve"> Annual Catholic Appeal, as we strive to proclaim and witness to the Gospel in our parish, we pray to the Lord.</w:t>
      </w:r>
    </w:p>
    <w:p w:rsidR="007B5CD2" w:rsidRDefault="00900277">
      <w:pPr>
        <w:numPr>
          <w:ilvl w:val="0"/>
          <w:numId w:val="1"/>
        </w:numPr>
        <w:ind w:right="2" w:hanging="288"/>
      </w:pPr>
      <w:r>
        <w:t xml:space="preserve">That God will bless all those in our parish family and in every parish throughout the Diocese for their willingness to support the ministries and services funded through the </w:t>
      </w:r>
      <w:r w:rsidR="000352D6">
        <w:t>2025</w:t>
      </w:r>
      <w:r>
        <w:t xml:space="preserve"> Annual Catholic Appeal, we pray to the Lord.</w:t>
      </w:r>
    </w:p>
    <w:p w:rsidR="007B5CD2" w:rsidRDefault="00900277">
      <w:pPr>
        <w:numPr>
          <w:ilvl w:val="0"/>
          <w:numId w:val="1"/>
        </w:numPr>
        <w:ind w:right="2" w:hanging="288"/>
      </w:pPr>
      <w:r>
        <w:t xml:space="preserve">That through our faithful  response of  stewardship  to our </w:t>
      </w:r>
      <w:r w:rsidR="000352D6">
        <w:t>2025</w:t>
      </w:r>
      <w:r>
        <w:t xml:space="preserve">  Annual Catholic Appeal,  we might live as true disciples of the Risen Lord, we pray to the Lord.</w:t>
      </w:r>
    </w:p>
    <w:p w:rsidR="007B5CD2" w:rsidRDefault="00900277">
      <w:pPr>
        <w:numPr>
          <w:ilvl w:val="0"/>
          <w:numId w:val="1"/>
        </w:numPr>
        <w:ind w:right="2" w:hanging="288"/>
      </w:pPr>
      <w:r>
        <w:t xml:space="preserve">That in  gratitude for God's many  gifts to us, we share in the mission  of  the  Church  by participating in our </w:t>
      </w:r>
      <w:r w:rsidR="000352D6">
        <w:t>2025</w:t>
      </w:r>
      <w:r>
        <w:t xml:space="preserve"> Annual Catholic Appeal, we pray to the Lord.</w:t>
      </w:r>
    </w:p>
    <w:p w:rsidR="007B5CD2" w:rsidRDefault="00900277">
      <w:pPr>
        <w:numPr>
          <w:ilvl w:val="0"/>
          <w:numId w:val="1"/>
        </w:numPr>
        <w:ind w:right="2" w:hanging="288"/>
      </w:pPr>
      <w:r>
        <w:t xml:space="preserve">That the gifts we offer through our </w:t>
      </w:r>
      <w:r w:rsidR="000352D6">
        <w:t>2025</w:t>
      </w:r>
      <w:r>
        <w:t xml:space="preserve"> Annual Catholic Appeal will truly reflect our love and thanksgiving for the many blessings that God has entrusted to us, we pray to the Lord.</w:t>
      </w:r>
    </w:p>
    <w:p w:rsidR="007B5CD2" w:rsidRDefault="00900277">
      <w:pPr>
        <w:numPr>
          <w:ilvl w:val="0"/>
          <w:numId w:val="1"/>
        </w:numPr>
        <w:ind w:right="2" w:hanging="288"/>
      </w:pPr>
      <w:r>
        <w:t xml:space="preserve">That as we make our commitment to our </w:t>
      </w:r>
      <w:r w:rsidR="000352D6">
        <w:t>2025</w:t>
      </w:r>
      <w:r>
        <w:t xml:space="preserve"> Annual Catholic Appeal, we may remember God's generosity to us, we pray to the Lord.</w:t>
      </w:r>
    </w:p>
    <w:p w:rsidR="007B5CD2" w:rsidRDefault="00900277">
      <w:pPr>
        <w:numPr>
          <w:ilvl w:val="0"/>
          <w:numId w:val="1"/>
        </w:numPr>
        <w:ind w:right="2" w:hanging="288"/>
      </w:pPr>
      <w:r>
        <w:t xml:space="preserve">That as we participate in our </w:t>
      </w:r>
      <w:r w:rsidR="000352D6">
        <w:t>2025</w:t>
      </w:r>
      <w:r>
        <w:t xml:space="preserve"> Annual Catholic Appeal, may we give thanks to our God for the gifts and blessings we have received, we pray to the Lord.</w:t>
      </w:r>
    </w:p>
    <w:p w:rsidR="007B5CD2" w:rsidRDefault="00900277">
      <w:pPr>
        <w:numPr>
          <w:ilvl w:val="0"/>
          <w:numId w:val="1"/>
        </w:numPr>
        <w:ind w:right="2" w:hanging="288"/>
      </w:pPr>
      <w:r>
        <w:t xml:space="preserve">That we may continue to journey with God filled with faith and gratitude, by participating in our </w:t>
      </w:r>
      <w:r w:rsidR="000352D6">
        <w:t>2025</w:t>
      </w:r>
      <w:r>
        <w:t xml:space="preserve"> Annual Catholic Appeal, we pray to the Lord.</w:t>
      </w:r>
    </w:p>
    <w:sectPr w:rsidR="007B5CD2">
      <w:pgSz w:w="12240" w:h="15840"/>
      <w:pgMar w:top="1487" w:right="1649" w:bottom="21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13B6B"/>
    <w:multiLevelType w:val="hybridMultilevel"/>
    <w:tmpl w:val="5EF08078"/>
    <w:lvl w:ilvl="0" w:tplc="1CECD488">
      <w:start w:val="1"/>
      <w:numFmt w:val="bullet"/>
      <w:lvlText w:val="•"/>
      <w:lvlJc w:val="left"/>
      <w:pPr>
        <w:ind w:left="705"/>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1" w:tplc="E7309F28">
      <w:start w:val="1"/>
      <w:numFmt w:val="bullet"/>
      <w:lvlText w:val="o"/>
      <w:lvlJc w:val="left"/>
      <w:pPr>
        <w:ind w:left="128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2" w:tplc="4800A872">
      <w:start w:val="1"/>
      <w:numFmt w:val="bullet"/>
      <w:lvlText w:val="▪"/>
      <w:lvlJc w:val="left"/>
      <w:pPr>
        <w:ind w:left="200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3" w:tplc="A9F0F00C">
      <w:start w:val="1"/>
      <w:numFmt w:val="bullet"/>
      <w:lvlText w:val="•"/>
      <w:lvlJc w:val="left"/>
      <w:pPr>
        <w:ind w:left="272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4" w:tplc="BC0A85EC">
      <w:start w:val="1"/>
      <w:numFmt w:val="bullet"/>
      <w:lvlText w:val="o"/>
      <w:lvlJc w:val="left"/>
      <w:pPr>
        <w:ind w:left="344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5" w:tplc="26F61DA8">
      <w:start w:val="1"/>
      <w:numFmt w:val="bullet"/>
      <w:lvlText w:val="▪"/>
      <w:lvlJc w:val="left"/>
      <w:pPr>
        <w:ind w:left="416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6" w:tplc="170EE9CE">
      <w:start w:val="1"/>
      <w:numFmt w:val="bullet"/>
      <w:lvlText w:val="•"/>
      <w:lvlJc w:val="left"/>
      <w:pPr>
        <w:ind w:left="488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7" w:tplc="284AEFE0">
      <w:start w:val="1"/>
      <w:numFmt w:val="bullet"/>
      <w:lvlText w:val="o"/>
      <w:lvlJc w:val="left"/>
      <w:pPr>
        <w:ind w:left="560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lvl w:ilvl="8" w:tplc="E3527180">
      <w:start w:val="1"/>
      <w:numFmt w:val="bullet"/>
      <w:lvlText w:val="▪"/>
      <w:lvlJc w:val="left"/>
      <w:pPr>
        <w:ind w:left="6327"/>
      </w:pPr>
      <w:rPr>
        <w:rFonts w:ascii="Book Antiqua" w:eastAsia="Book Antiqua" w:hAnsi="Book Antiqua" w:cs="Book Antiqua"/>
        <w:b w:val="0"/>
        <w:i w:val="0"/>
        <w:strike w:val="0"/>
        <w:dstrike w:val="0"/>
        <w:color w:val="221F1F"/>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D2"/>
    <w:rsid w:val="000352D6"/>
    <w:rsid w:val="00441479"/>
    <w:rsid w:val="007B5CD2"/>
    <w:rsid w:val="00900277"/>
    <w:rsid w:val="00E4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CCD5"/>
  <w15:docId w15:val="{90961987-1EB0-43C3-BD7A-1755CC4E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2" w:line="262" w:lineRule="auto"/>
      <w:ind w:left="730" w:right="63" w:hanging="298"/>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PRAYERS OF THE FAITHFUL.docx</vt:lpstr>
    </vt:vector>
  </TitlesOfParts>
  <Company>Diocese of San Diego</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PRAYERS OF THE FAITHFUL.docx</dc:title>
  <dc:subject/>
  <dc:creator>Erik</dc:creator>
  <cp:keywords/>
  <cp:lastModifiedBy>Manny Aguilar</cp:lastModifiedBy>
  <cp:revision>3</cp:revision>
  <dcterms:created xsi:type="dcterms:W3CDTF">2025-01-14T21:37:00Z</dcterms:created>
  <dcterms:modified xsi:type="dcterms:W3CDTF">2025-01-14T21:38:00Z</dcterms:modified>
</cp:coreProperties>
</file>